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712E" w14:textId="7545A387" w:rsidR="00334303" w:rsidRPr="00334303" w:rsidRDefault="00334718" w:rsidP="00322B10">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01.12</w:t>
      </w:r>
      <w:r w:rsidR="00177151">
        <w:rPr>
          <w:rFonts w:ascii="Times New Roman" w:hAnsi="Times New Roman" w:cs="Times New Roman"/>
          <w:sz w:val="24"/>
          <w:szCs w:val="24"/>
        </w:rPr>
        <w:t>.2023</w:t>
      </w:r>
    </w:p>
    <w:p w14:paraId="63110963" w14:textId="77777777" w:rsidR="00334303" w:rsidRDefault="00334303" w:rsidP="00177151">
      <w:pPr>
        <w:spacing w:after="0" w:line="240" w:lineRule="auto"/>
        <w:jc w:val="center"/>
        <w:rPr>
          <w:rFonts w:ascii="Times New Roman" w:hAnsi="Times New Roman" w:cs="Times New Roman"/>
          <w:b/>
          <w:bCs/>
          <w:sz w:val="24"/>
          <w:szCs w:val="24"/>
        </w:rPr>
      </w:pPr>
    </w:p>
    <w:p w14:paraId="06B04EE7" w14:textId="47341B1C" w:rsidR="007417E4" w:rsidRPr="00EA5DE9" w:rsidRDefault="00260988" w:rsidP="00EA5DE9">
      <w:pPr>
        <w:spacing w:after="0" w:line="276" w:lineRule="auto"/>
        <w:jc w:val="center"/>
        <w:rPr>
          <w:rFonts w:ascii="Times New Roman" w:hAnsi="Times New Roman" w:cs="Times New Roman"/>
          <w:b/>
          <w:bCs/>
          <w:sz w:val="24"/>
          <w:szCs w:val="24"/>
        </w:rPr>
      </w:pPr>
      <w:r w:rsidRPr="00EA5DE9">
        <w:rPr>
          <w:rFonts w:ascii="Times New Roman" w:hAnsi="Times New Roman" w:cs="Times New Roman"/>
          <w:b/>
          <w:bCs/>
          <w:sz w:val="24"/>
          <w:szCs w:val="24"/>
        </w:rPr>
        <w:t xml:space="preserve">Vabariigi Valitsuse korralduse </w:t>
      </w:r>
      <w:r w:rsidR="009519AD">
        <w:rPr>
          <w:rFonts w:ascii="Times New Roman" w:hAnsi="Times New Roman" w:cs="Times New Roman"/>
          <w:b/>
          <w:color w:val="000000"/>
          <w:sz w:val="24"/>
          <w:szCs w:val="24"/>
        </w:rPr>
        <w:t>„Kaitseväe Sirgala</w:t>
      </w:r>
      <w:r w:rsidR="006B125C" w:rsidRPr="00EA5DE9">
        <w:rPr>
          <w:rFonts w:ascii="Times New Roman" w:hAnsi="Times New Roman" w:cs="Times New Roman"/>
          <w:b/>
          <w:color w:val="000000"/>
          <w:sz w:val="24"/>
          <w:szCs w:val="24"/>
        </w:rPr>
        <w:t xml:space="preserve"> harjutusvälja </w:t>
      </w:r>
      <w:r w:rsidR="00445539" w:rsidRPr="00EA5DE9">
        <w:rPr>
          <w:rFonts w:ascii="Times New Roman" w:hAnsi="Times New Roman" w:cs="Times New Roman"/>
          <w:b/>
          <w:color w:val="000000"/>
          <w:sz w:val="24"/>
          <w:szCs w:val="24"/>
        </w:rPr>
        <w:t>laiendamine</w:t>
      </w:r>
      <w:r w:rsidR="007D2563" w:rsidRPr="00EA5DE9">
        <w:rPr>
          <w:rFonts w:ascii="Times New Roman" w:hAnsi="Times New Roman" w:cs="Times New Roman"/>
          <w:b/>
          <w:color w:val="000000"/>
          <w:sz w:val="24"/>
          <w:szCs w:val="24"/>
        </w:rPr>
        <w:t>“</w:t>
      </w:r>
      <w:r w:rsidR="00445539" w:rsidRPr="00EA5DE9">
        <w:rPr>
          <w:rFonts w:ascii="Times New Roman" w:hAnsi="Times New Roman" w:cs="Times New Roman"/>
          <w:b/>
          <w:color w:val="000000"/>
          <w:sz w:val="24"/>
          <w:szCs w:val="24"/>
        </w:rPr>
        <w:t xml:space="preserve"> </w:t>
      </w:r>
      <w:r w:rsidR="006B125C" w:rsidRPr="00EA5DE9">
        <w:rPr>
          <w:rFonts w:ascii="Times New Roman" w:hAnsi="Times New Roman" w:cs="Times New Roman"/>
          <w:b/>
          <w:bCs/>
          <w:sz w:val="24"/>
          <w:szCs w:val="24"/>
        </w:rPr>
        <w:t>eelnõu</w:t>
      </w:r>
    </w:p>
    <w:p w14:paraId="483787F8" w14:textId="5478667D" w:rsidR="006B125C" w:rsidRPr="00EA5DE9" w:rsidRDefault="006B125C" w:rsidP="00EA5DE9">
      <w:pPr>
        <w:spacing w:after="0" w:line="276" w:lineRule="auto"/>
        <w:jc w:val="center"/>
        <w:rPr>
          <w:rFonts w:ascii="Times New Roman" w:hAnsi="Times New Roman" w:cs="Times New Roman"/>
          <w:b/>
          <w:sz w:val="24"/>
          <w:szCs w:val="24"/>
        </w:rPr>
      </w:pPr>
      <w:r w:rsidRPr="00EA5DE9">
        <w:rPr>
          <w:rFonts w:ascii="Times New Roman" w:hAnsi="Times New Roman" w:cs="Times New Roman"/>
          <w:b/>
          <w:bCs/>
          <w:sz w:val="24"/>
          <w:szCs w:val="24"/>
        </w:rPr>
        <w:t>SELETUSKIRI</w:t>
      </w:r>
    </w:p>
    <w:p w14:paraId="605FB922" w14:textId="77777777" w:rsidR="007417E4" w:rsidRPr="00EA5DE9" w:rsidRDefault="007417E4" w:rsidP="00EA5DE9">
      <w:pPr>
        <w:spacing w:line="276" w:lineRule="auto"/>
        <w:jc w:val="both"/>
        <w:rPr>
          <w:rFonts w:ascii="Times New Roman" w:hAnsi="Times New Roman" w:cs="Times New Roman"/>
          <w:sz w:val="24"/>
          <w:szCs w:val="24"/>
        </w:rPr>
      </w:pPr>
    </w:p>
    <w:p w14:paraId="7C7B23D8" w14:textId="77777777" w:rsidR="007417E4" w:rsidRPr="00EA5DE9" w:rsidRDefault="007417E4" w:rsidP="00EA5DE9">
      <w:pPr>
        <w:spacing w:line="276" w:lineRule="auto"/>
        <w:jc w:val="both"/>
        <w:rPr>
          <w:rFonts w:ascii="Times New Roman" w:hAnsi="Times New Roman" w:cs="Times New Roman"/>
          <w:sz w:val="24"/>
          <w:szCs w:val="24"/>
        </w:rPr>
      </w:pPr>
    </w:p>
    <w:p w14:paraId="1019F891" w14:textId="4E899EC3" w:rsidR="00A23791"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t xml:space="preserve">1. Sissejuhatus </w:t>
      </w:r>
    </w:p>
    <w:p w14:paraId="0769E0A1" w14:textId="704CC2C2" w:rsidR="001A1594" w:rsidRPr="009519AD" w:rsidRDefault="009519AD" w:rsidP="00EA5DE9">
      <w:pPr>
        <w:spacing w:line="276" w:lineRule="auto"/>
        <w:jc w:val="both"/>
        <w:rPr>
          <w:rFonts w:ascii="Times New Roman" w:hAnsi="Times New Roman" w:cs="Times New Roman"/>
          <w:bCs/>
          <w:sz w:val="24"/>
          <w:szCs w:val="24"/>
        </w:rPr>
      </w:pPr>
      <w:r w:rsidRPr="009519AD">
        <w:rPr>
          <w:rFonts w:ascii="Times New Roman" w:hAnsi="Times New Roman" w:cs="Times New Roman"/>
          <w:bCs/>
          <w:sz w:val="24"/>
          <w:szCs w:val="24"/>
        </w:rPr>
        <w:t xml:space="preserve">Vabariigi </w:t>
      </w:r>
      <w:r>
        <w:rPr>
          <w:rFonts w:ascii="Times New Roman" w:hAnsi="Times New Roman" w:cs="Times New Roman"/>
          <w:bCs/>
          <w:sz w:val="24"/>
          <w:szCs w:val="24"/>
        </w:rPr>
        <w:t>Valitsuse korraldusega</w:t>
      </w:r>
      <w:r w:rsidR="00844CF0">
        <w:rPr>
          <w:rFonts w:ascii="Times New Roman" w:hAnsi="Times New Roman" w:cs="Times New Roman"/>
          <w:bCs/>
          <w:sz w:val="24"/>
          <w:szCs w:val="24"/>
        </w:rPr>
        <w:t xml:space="preserve"> (edaspidi </w:t>
      </w:r>
      <w:r w:rsidR="00844CF0" w:rsidRPr="00844CF0">
        <w:rPr>
          <w:rFonts w:ascii="Times New Roman" w:hAnsi="Times New Roman" w:cs="Times New Roman"/>
          <w:bCs/>
          <w:i/>
          <w:sz w:val="24"/>
          <w:szCs w:val="24"/>
        </w:rPr>
        <w:t>korraldus</w:t>
      </w:r>
      <w:r w:rsidR="00844CF0">
        <w:rPr>
          <w:rFonts w:ascii="Times New Roman" w:hAnsi="Times New Roman" w:cs="Times New Roman"/>
          <w:bCs/>
          <w:sz w:val="24"/>
          <w:szCs w:val="24"/>
        </w:rPr>
        <w:t>)</w:t>
      </w:r>
      <w:r>
        <w:rPr>
          <w:rFonts w:ascii="Times New Roman" w:hAnsi="Times New Roman" w:cs="Times New Roman"/>
          <w:bCs/>
          <w:sz w:val="24"/>
          <w:szCs w:val="24"/>
        </w:rPr>
        <w:t xml:space="preserve"> laiendatakse </w:t>
      </w:r>
      <w:r w:rsidR="00844CF0">
        <w:rPr>
          <w:rFonts w:ascii="Times New Roman" w:hAnsi="Times New Roman" w:cs="Times New Roman"/>
          <w:bCs/>
          <w:sz w:val="24"/>
          <w:szCs w:val="24"/>
        </w:rPr>
        <w:t xml:space="preserve">kaitseministri ettepanekul </w:t>
      </w:r>
      <w:r>
        <w:rPr>
          <w:rFonts w:ascii="Times New Roman" w:hAnsi="Times New Roman" w:cs="Times New Roman"/>
          <w:bCs/>
          <w:sz w:val="24"/>
          <w:szCs w:val="24"/>
        </w:rPr>
        <w:t>Kaitseväe Sirgala harjutusvälja</w:t>
      </w:r>
      <w:r w:rsidR="00805733">
        <w:rPr>
          <w:rFonts w:ascii="Times New Roman" w:hAnsi="Times New Roman" w:cs="Times New Roman"/>
          <w:bCs/>
          <w:sz w:val="24"/>
          <w:szCs w:val="24"/>
        </w:rPr>
        <w:t xml:space="preserve"> (edaspidi </w:t>
      </w:r>
      <w:r w:rsidR="00844CF0">
        <w:rPr>
          <w:rFonts w:ascii="Times New Roman" w:hAnsi="Times New Roman" w:cs="Times New Roman"/>
          <w:bCs/>
          <w:i/>
          <w:sz w:val="24"/>
          <w:szCs w:val="24"/>
        </w:rPr>
        <w:t>Sirgala HV</w:t>
      </w:r>
      <w:r w:rsidR="00805733">
        <w:rPr>
          <w:rFonts w:ascii="Times New Roman" w:hAnsi="Times New Roman" w:cs="Times New Roman"/>
          <w:bCs/>
          <w:sz w:val="24"/>
          <w:szCs w:val="24"/>
        </w:rPr>
        <w:t>) r</w:t>
      </w:r>
      <w:r>
        <w:rPr>
          <w:rFonts w:ascii="Times New Roman" w:hAnsi="Times New Roman" w:cs="Times New Roman"/>
          <w:bCs/>
          <w:sz w:val="24"/>
          <w:szCs w:val="24"/>
        </w:rPr>
        <w:t>elvaseaduse (</w:t>
      </w:r>
      <w:r w:rsidR="00805733">
        <w:rPr>
          <w:rFonts w:ascii="Times New Roman" w:hAnsi="Times New Roman" w:cs="Times New Roman"/>
          <w:bCs/>
          <w:sz w:val="24"/>
          <w:szCs w:val="24"/>
        </w:rPr>
        <w:t xml:space="preserve">edaspidi </w:t>
      </w:r>
      <w:r w:rsidRPr="00805733">
        <w:rPr>
          <w:rFonts w:ascii="Times New Roman" w:hAnsi="Times New Roman" w:cs="Times New Roman"/>
          <w:bCs/>
          <w:i/>
          <w:sz w:val="24"/>
          <w:szCs w:val="24"/>
        </w:rPr>
        <w:t>RelvS</w:t>
      </w:r>
      <w:r>
        <w:rPr>
          <w:rFonts w:ascii="Times New Roman" w:hAnsi="Times New Roman" w:cs="Times New Roman"/>
          <w:bCs/>
          <w:sz w:val="24"/>
          <w:szCs w:val="24"/>
        </w:rPr>
        <w:t xml:space="preserve">) </w:t>
      </w:r>
      <w:r>
        <w:rPr>
          <w:rFonts w:ascii="Calibri" w:hAnsi="Calibri" w:cs="Times New Roman"/>
          <w:bCs/>
          <w:sz w:val="24"/>
          <w:szCs w:val="24"/>
        </w:rPr>
        <w:t>§</w:t>
      </w:r>
      <w:r>
        <w:rPr>
          <w:rFonts w:ascii="Times New Roman" w:hAnsi="Times New Roman" w:cs="Times New Roman"/>
          <w:bCs/>
          <w:sz w:val="24"/>
          <w:szCs w:val="24"/>
        </w:rPr>
        <w:t xml:space="preserve"> 85 lõike 3 alusel. </w:t>
      </w:r>
    </w:p>
    <w:p w14:paraId="54E074E0" w14:textId="7EEDA6B5" w:rsidR="00C33BA3" w:rsidRDefault="00C33BA3" w:rsidP="005A460C">
      <w:pPr>
        <w:spacing w:after="0" w:line="276" w:lineRule="auto"/>
        <w:jc w:val="both"/>
        <w:rPr>
          <w:rFonts w:ascii="Times New Roman" w:hAnsi="Times New Roman" w:cs="Times New Roman"/>
          <w:sz w:val="24"/>
          <w:szCs w:val="24"/>
        </w:rPr>
      </w:pPr>
      <w:r w:rsidRPr="009519AD">
        <w:rPr>
          <w:rFonts w:ascii="Times New Roman" w:hAnsi="Times New Roman" w:cs="Times New Roman"/>
          <w:sz w:val="24"/>
          <w:szCs w:val="24"/>
        </w:rPr>
        <w:t xml:space="preserve">Eelnõu </w:t>
      </w:r>
      <w:r w:rsidR="00844CF0">
        <w:rPr>
          <w:rFonts w:ascii="Times New Roman" w:hAnsi="Times New Roman" w:cs="Times New Roman"/>
          <w:sz w:val="24"/>
          <w:szCs w:val="24"/>
        </w:rPr>
        <w:t>ja seletuskirjas on koostanud Kaitseministeeriumi õigusosakonna õigusteeninduse valdkonnajuht Meelika Väravas (</w:t>
      </w:r>
      <w:hyperlink r:id="rId12" w:history="1">
        <w:r w:rsidR="00844CF0" w:rsidRPr="00D2416E">
          <w:rPr>
            <w:rStyle w:val="Hyperlink"/>
            <w:rFonts w:ascii="Times New Roman" w:hAnsi="Times New Roman" w:cs="Times New Roman"/>
            <w:sz w:val="24"/>
            <w:szCs w:val="24"/>
          </w:rPr>
          <w:t>meelika.varavas@kaitseministeerium.ee</w:t>
        </w:r>
      </w:hyperlink>
      <w:r w:rsidR="00844CF0">
        <w:rPr>
          <w:rFonts w:ascii="Times New Roman" w:hAnsi="Times New Roman" w:cs="Times New Roman"/>
          <w:sz w:val="24"/>
          <w:szCs w:val="24"/>
        </w:rPr>
        <w:t xml:space="preserve">) koostöös </w:t>
      </w:r>
      <w:r w:rsidR="00F7086B" w:rsidRPr="009519AD">
        <w:rPr>
          <w:rFonts w:ascii="Times New Roman" w:hAnsi="Times New Roman" w:cs="Times New Roman"/>
          <w:sz w:val="24"/>
          <w:szCs w:val="24"/>
        </w:rPr>
        <w:t>Riigi Kaitseinvesteeringute Keskuse</w:t>
      </w:r>
      <w:r w:rsidR="00844CF0">
        <w:rPr>
          <w:rFonts w:ascii="Times New Roman" w:hAnsi="Times New Roman" w:cs="Times New Roman"/>
          <w:sz w:val="24"/>
          <w:szCs w:val="24"/>
        </w:rPr>
        <w:t xml:space="preserve">ga. </w:t>
      </w:r>
    </w:p>
    <w:p w14:paraId="1D4093D4" w14:textId="77777777" w:rsidR="005A460C" w:rsidRPr="005A460C" w:rsidRDefault="005A460C" w:rsidP="005A460C">
      <w:pPr>
        <w:spacing w:after="0" w:line="276" w:lineRule="auto"/>
        <w:jc w:val="both"/>
        <w:rPr>
          <w:rFonts w:ascii="Times New Roman" w:hAnsi="Times New Roman" w:cs="Times New Roman"/>
          <w:sz w:val="24"/>
          <w:szCs w:val="24"/>
        </w:rPr>
      </w:pPr>
    </w:p>
    <w:p w14:paraId="7476ED14" w14:textId="5A2DAF87" w:rsidR="009519AD" w:rsidRPr="009519AD"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lastRenderedPageBreak/>
        <w:t xml:space="preserve">2. Eelnõu eesmärk </w:t>
      </w:r>
    </w:p>
    <w:p w14:paraId="76B92F52" w14:textId="5449600A" w:rsidR="009519AD" w:rsidRPr="005A460C" w:rsidRDefault="00DB4504" w:rsidP="00EA5DE9">
      <w:pPr>
        <w:spacing w:line="276" w:lineRule="auto"/>
        <w:jc w:val="both"/>
        <w:rPr>
          <w:rFonts w:ascii="Times New Roman" w:hAnsi="Times New Roman" w:cs="Times New Roman"/>
          <w:sz w:val="24"/>
          <w:szCs w:val="24"/>
        </w:rPr>
      </w:pPr>
      <w:r w:rsidRPr="0001793A">
        <w:rPr>
          <w:rFonts w:ascii="Times New Roman" w:hAnsi="Times New Roman" w:cs="Times New Roman"/>
          <w:sz w:val="24"/>
          <w:szCs w:val="24"/>
        </w:rPr>
        <w:t>Eelnõu eesmärk on</w:t>
      </w:r>
      <w:r w:rsidR="00C9371C" w:rsidRPr="0001793A">
        <w:rPr>
          <w:rFonts w:ascii="Times New Roman" w:hAnsi="Times New Roman" w:cs="Times New Roman"/>
          <w:sz w:val="24"/>
          <w:szCs w:val="24"/>
        </w:rPr>
        <w:t xml:space="preserve"> laiendada</w:t>
      </w:r>
      <w:r w:rsidR="00844CF0" w:rsidRPr="0001793A">
        <w:rPr>
          <w:rFonts w:ascii="Times New Roman" w:hAnsi="Times New Roman" w:cs="Times New Roman"/>
          <w:sz w:val="24"/>
          <w:szCs w:val="24"/>
        </w:rPr>
        <w:t xml:space="preserve"> kaitseministri ettepanekul </w:t>
      </w:r>
      <w:r w:rsidR="00C9371C" w:rsidRPr="0001793A">
        <w:rPr>
          <w:rFonts w:ascii="Times New Roman" w:hAnsi="Times New Roman" w:cs="Times New Roman"/>
          <w:sz w:val="24"/>
          <w:szCs w:val="24"/>
        </w:rPr>
        <w:t>olemasoleva Si</w:t>
      </w:r>
      <w:r w:rsidR="009519AD" w:rsidRPr="0001793A">
        <w:rPr>
          <w:rFonts w:ascii="Times New Roman" w:hAnsi="Times New Roman" w:cs="Times New Roman"/>
          <w:sz w:val="24"/>
          <w:szCs w:val="24"/>
        </w:rPr>
        <w:t>rgala</w:t>
      </w:r>
      <w:r w:rsidR="00844CF0" w:rsidRPr="0001793A">
        <w:rPr>
          <w:rFonts w:ascii="Times New Roman" w:hAnsi="Times New Roman" w:cs="Times New Roman"/>
          <w:sz w:val="24"/>
          <w:szCs w:val="24"/>
        </w:rPr>
        <w:t xml:space="preserve"> HV pindala </w:t>
      </w:r>
      <w:r w:rsidR="0001793A" w:rsidRPr="0001793A">
        <w:rPr>
          <w:rFonts w:ascii="Times New Roman" w:hAnsi="Times New Roman" w:cs="Times New Roman"/>
          <w:sz w:val="24"/>
          <w:szCs w:val="24"/>
        </w:rPr>
        <w:t>4982, 04</w:t>
      </w:r>
      <w:r w:rsidR="00425663" w:rsidRPr="0001793A">
        <w:rPr>
          <w:rFonts w:ascii="Times New Roman" w:hAnsi="Times New Roman" w:cs="Times New Roman"/>
          <w:sz w:val="24"/>
          <w:szCs w:val="24"/>
        </w:rPr>
        <w:t xml:space="preserve"> </w:t>
      </w:r>
      <w:r w:rsidR="002A590D" w:rsidRPr="0001793A">
        <w:rPr>
          <w:rFonts w:ascii="Times New Roman" w:hAnsi="Times New Roman" w:cs="Times New Roman"/>
          <w:sz w:val="24"/>
          <w:szCs w:val="24"/>
        </w:rPr>
        <w:t xml:space="preserve">hektari (edaspidi </w:t>
      </w:r>
      <w:r w:rsidR="002A590D" w:rsidRPr="0001793A">
        <w:rPr>
          <w:rFonts w:ascii="Times New Roman" w:hAnsi="Times New Roman" w:cs="Times New Roman"/>
          <w:i/>
          <w:sz w:val="24"/>
          <w:szCs w:val="24"/>
        </w:rPr>
        <w:t>ha</w:t>
      </w:r>
      <w:r w:rsidR="002A590D" w:rsidRPr="0001793A">
        <w:rPr>
          <w:rFonts w:ascii="Times New Roman" w:hAnsi="Times New Roman" w:cs="Times New Roman"/>
          <w:sz w:val="24"/>
          <w:szCs w:val="24"/>
        </w:rPr>
        <w:t xml:space="preserve">) võrra ja välispiiri </w:t>
      </w:r>
      <w:r w:rsidR="0001793A" w:rsidRPr="0001793A">
        <w:rPr>
          <w:rFonts w:ascii="Times New Roman" w:hAnsi="Times New Roman" w:cs="Times New Roman"/>
          <w:sz w:val="24"/>
          <w:szCs w:val="24"/>
        </w:rPr>
        <w:t>19 843,81</w:t>
      </w:r>
      <w:r w:rsidR="002858ED" w:rsidRPr="0001793A">
        <w:rPr>
          <w:rFonts w:ascii="Times New Roman" w:hAnsi="Times New Roman" w:cs="Times New Roman"/>
          <w:sz w:val="24"/>
          <w:szCs w:val="24"/>
        </w:rPr>
        <w:t xml:space="preserve"> </w:t>
      </w:r>
      <w:r w:rsidR="002A590D" w:rsidRPr="0001793A">
        <w:rPr>
          <w:rFonts w:ascii="Times New Roman" w:hAnsi="Times New Roman" w:cs="Times New Roman"/>
          <w:sz w:val="24"/>
          <w:szCs w:val="24"/>
        </w:rPr>
        <w:t>meetri</w:t>
      </w:r>
      <w:r w:rsidR="00C224DA" w:rsidRPr="0001793A">
        <w:rPr>
          <w:rFonts w:ascii="Times New Roman" w:hAnsi="Times New Roman" w:cs="Times New Roman"/>
          <w:sz w:val="24"/>
          <w:szCs w:val="24"/>
        </w:rPr>
        <w:t xml:space="preserve"> (edaspidi </w:t>
      </w:r>
      <w:r w:rsidR="00C224DA" w:rsidRPr="0001793A">
        <w:rPr>
          <w:rFonts w:ascii="Times New Roman" w:hAnsi="Times New Roman" w:cs="Times New Roman"/>
          <w:i/>
          <w:sz w:val="24"/>
          <w:szCs w:val="24"/>
        </w:rPr>
        <w:t>m</w:t>
      </w:r>
      <w:r w:rsidR="00C224DA" w:rsidRPr="0001793A">
        <w:rPr>
          <w:rFonts w:ascii="Times New Roman" w:hAnsi="Times New Roman" w:cs="Times New Roman"/>
          <w:sz w:val="24"/>
          <w:szCs w:val="24"/>
        </w:rPr>
        <w:t>)</w:t>
      </w:r>
      <w:r w:rsidR="002A590D" w:rsidRPr="0001793A">
        <w:rPr>
          <w:rFonts w:ascii="Times New Roman" w:hAnsi="Times New Roman" w:cs="Times New Roman"/>
          <w:sz w:val="24"/>
          <w:szCs w:val="24"/>
        </w:rPr>
        <w:t xml:space="preserve"> võrra</w:t>
      </w:r>
      <w:r w:rsidR="009519AD" w:rsidRPr="0001793A">
        <w:rPr>
          <w:rFonts w:ascii="Times New Roman" w:hAnsi="Times New Roman" w:cs="Times New Roman"/>
          <w:sz w:val="24"/>
          <w:szCs w:val="24"/>
        </w:rPr>
        <w:t xml:space="preserve">. </w:t>
      </w:r>
      <w:r w:rsidR="002858ED" w:rsidRPr="0001793A">
        <w:rPr>
          <w:rFonts w:ascii="Times New Roman" w:hAnsi="Times New Roman" w:cs="Times New Roman"/>
          <w:sz w:val="24"/>
          <w:szCs w:val="24"/>
        </w:rPr>
        <w:t>Laiendamise järgselt on h</w:t>
      </w:r>
      <w:r w:rsidR="009519AD" w:rsidRPr="0001793A">
        <w:rPr>
          <w:rFonts w:ascii="Times New Roman" w:hAnsi="Times New Roman" w:cs="Times New Roman"/>
          <w:sz w:val="24"/>
          <w:szCs w:val="24"/>
        </w:rPr>
        <w:t xml:space="preserve">arjutusvälja </w:t>
      </w:r>
      <w:r w:rsidR="002858ED" w:rsidRPr="0001793A">
        <w:rPr>
          <w:rFonts w:ascii="Times New Roman" w:hAnsi="Times New Roman" w:cs="Times New Roman"/>
          <w:sz w:val="24"/>
          <w:szCs w:val="24"/>
        </w:rPr>
        <w:t xml:space="preserve">pindala </w:t>
      </w:r>
      <w:r w:rsidR="000936BE" w:rsidRPr="0001793A">
        <w:rPr>
          <w:rFonts w:ascii="Times New Roman" w:hAnsi="Times New Roman" w:cs="Times New Roman"/>
          <w:color w:val="000000" w:themeColor="text1"/>
          <w:sz w:val="24"/>
          <w:szCs w:val="24"/>
        </w:rPr>
        <w:t>7772,04</w:t>
      </w:r>
      <w:r w:rsidR="002858ED" w:rsidRPr="0001793A">
        <w:rPr>
          <w:rFonts w:ascii="Times New Roman" w:hAnsi="Times New Roman" w:cs="Times New Roman"/>
          <w:color w:val="000000" w:themeColor="text1"/>
          <w:sz w:val="24"/>
          <w:szCs w:val="24"/>
        </w:rPr>
        <w:t xml:space="preserve"> ha ja </w:t>
      </w:r>
      <w:r w:rsidR="009519AD" w:rsidRPr="0001793A">
        <w:rPr>
          <w:rFonts w:ascii="Times New Roman" w:hAnsi="Times New Roman" w:cs="Times New Roman"/>
          <w:sz w:val="24"/>
          <w:szCs w:val="24"/>
        </w:rPr>
        <w:t xml:space="preserve">välispiiri pikkus </w:t>
      </w:r>
      <w:r w:rsidR="000936BE" w:rsidRPr="0001793A">
        <w:rPr>
          <w:rFonts w:ascii="Times New Roman" w:hAnsi="Times New Roman" w:cs="Times New Roman"/>
          <w:sz w:val="24"/>
          <w:szCs w:val="24"/>
        </w:rPr>
        <w:t>41 343,81</w:t>
      </w:r>
      <w:r w:rsidR="00E57B89" w:rsidRPr="0001793A">
        <w:rPr>
          <w:rFonts w:ascii="Times New Roman" w:hAnsi="Times New Roman" w:cs="Times New Roman"/>
          <w:sz w:val="24"/>
          <w:szCs w:val="24"/>
        </w:rPr>
        <w:t xml:space="preserve"> </w:t>
      </w:r>
      <w:r w:rsidR="009519AD" w:rsidRPr="0001793A">
        <w:rPr>
          <w:rFonts w:ascii="Times New Roman" w:hAnsi="Times New Roman" w:cs="Times New Roman"/>
          <w:sz w:val="24"/>
          <w:szCs w:val="24"/>
        </w:rPr>
        <w:t>m.</w:t>
      </w:r>
      <w:r w:rsidR="009519AD" w:rsidRPr="002A590D">
        <w:rPr>
          <w:rFonts w:ascii="Times New Roman" w:hAnsi="Times New Roman" w:cs="Times New Roman"/>
          <w:sz w:val="24"/>
          <w:szCs w:val="24"/>
        </w:rPr>
        <w:t xml:space="preserve"> Laiendamine toimub vastavalt korralduse lisas olevale skeemile.</w:t>
      </w:r>
      <w:r w:rsidR="002A590D" w:rsidRPr="002A590D">
        <w:rPr>
          <w:rFonts w:ascii="Times New Roman" w:hAnsi="Times New Roman" w:cs="Times New Roman"/>
          <w:sz w:val="24"/>
          <w:szCs w:val="24"/>
        </w:rPr>
        <w:t xml:space="preserve"> Ha</w:t>
      </w:r>
      <w:r w:rsidR="00425663">
        <w:rPr>
          <w:rFonts w:ascii="Times New Roman" w:hAnsi="Times New Roman" w:cs="Times New Roman"/>
          <w:sz w:val="24"/>
          <w:szCs w:val="24"/>
        </w:rPr>
        <w:t xml:space="preserve">rjutusväljade peamine ülesanne </w:t>
      </w:r>
      <w:r w:rsidR="002A590D" w:rsidRPr="002A590D">
        <w:rPr>
          <w:rFonts w:ascii="Times New Roman" w:hAnsi="Times New Roman" w:cs="Times New Roman"/>
          <w:sz w:val="24"/>
          <w:szCs w:val="24"/>
        </w:rPr>
        <w:t>on võimaldada Kaitseväe üksustel ohutult läbi viia kõrgendatud riskitasemega väljaõppega seotud tegevusi. Sirgala HV arendamise peamine eesmärk on võimaldada samaaegselt kahe mehhaniseeritud kompanii lahinglaskeharjutuste läbiviimist kaitse ja rünnaku ülesande täitmisel, toetatuna lahingtoetuse ja lahingteenistustoetuse üksustest.</w:t>
      </w:r>
    </w:p>
    <w:p w14:paraId="7D9B9F10" w14:textId="5BCCE58E" w:rsidR="000C33E4" w:rsidRPr="00EA5DE9" w:rsidRDefault="000C33E4" w:rsidP="00EA5DE9">
      <w:pPr>
        <w:spacing w:line="276" w:lineRule="auto"/>
        <w:jc w:val="both"/>
        <w:rPr>
          <w:rFonts w:ascii="Times New Roman" w:hAnsi="Times New Roman" w:cs="Times New Roman"/>
          <w:sz w:val="24"/>
          <w:szCs w:val="24"/>
        </w:rPr>
      </w:pPr>
      <w:r w:rsidRPr="00EA5DE9">
        <w:rPr>
          <w:rFonts w:ascii="Times New Roman" w:hAnsi="Times New Roman" w:cs="Times New Roman"/>
          <w:b/>
          <w:bCs/>
          <w:sz w:val="24"/>
          <w:szCs w:val="24"/>
        </w:rPr>
        <w:t xml:space="preserve">3. Eelnõu sisu </w:t>
      </w:r>
    </w:p>
    <w:p w14:paraId="6F3172D0" w14:textId="1CD6D7A0" w:rsidR="00A37392" w:rsidRPr="009519AD" w:rsidRDefault="00C33BA3" w:rsidP="0023136E">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sidRPr="009519AD">
        <w:rPr>
          <w:rFonts w:ascii="Times New Roman" w:eastAsia="Verdana" w:hAnsi="Times New Roman" w:cs="Times New Roman"/>
          <w:color w:val="000000"/>
          <w:sz w:val="24"/>
          <w:szCs w:val="24"/>
          <w:lang w:eastAsia="et-EE"/>
        </w:rPr>
        <w:lastRenderedPageBreak/>
        <w:t xml:space="preserve">Eelnõu I osas antakse ülevaade </w:t>
      </w:r>
      <w:r w:rsidR="009519AD" w:rsidRPr="009519AD">
        <w:rPr>
          <w:rFonts w:ascii="Times New Roman" w:eastAsia="Verdana" w:hAnsi="Times New Roman" w:cs="Times New Roman"/>
          <w:color w:val="000000"/>
          <w:sz w:val="24"/>
          <w:szCs w:val="24"/>
          <w:lang w:eastAsia="et-EE"/>
        </w:rPr>
        <w:t>Sirgala</w:t>
      </w:r>
      <w:r w:rsidR="00314D9C" w:rsidRPr="009519AD">
        <w:rPr>
          <w:rFonts w:ascii="Times New Roman" w:eastAsia="Verdana" w:hAnsi="Times New Roman" w:cs="Times New Roman"/>
          <w:color w:val="000000"/>
          <w:sz w:val="24"/>
          <w:szCs w:val="24"/>
          <w:lang w:eastAsia="et-EE"/>
        </w:rPr>
        <w:t xml:space="preserve"> </w:t>
      </w:r>
      <w:r w:rsidR="00F04014" w:rsidRPr="009519AD">
        <w:rPr>
          <w:rFonts w:ascii="Times New Roman" w:eastAsia="Verdana" w:hAnsi="Times New Roman" w:cs="Times New Roman"/>
          <w:color w:val="000000"/>
          <w:sz w:val="24"/>
          <w:szCs w:val="24"/>
          <w:lang w:eastAsia="et-EE"/>
        </w:rPr>
        <w:t>HV</w:t>
      </w:r>
      <w:r w:rsidR="00314D9C" w:rsidRPr="009519AD">
        <w:rPr>
          <w:rFonts w:ascii="Times New Roman" w:eastAsia="Verdana" w:hAnsi="Times New Roman" w:cs="Times New Roman"/>
          <w:color w:val="000000"/>
          <w:sz w:val="24"/>
          <w:szCs w:val="24"/>
          <w:lang w:eastAsia="et-EE"/>
        </w:rPr>
        <w:t xml:space="preserve"> laiendamise olulisematest asjaoludest</w:t>
      </w:r>
      <w:r w:rsidR="002A590D">
        <w:rPr>
          <w:rFonts w:ascii="Times New Roman" w:eastAsia="Verdana" w:hAnsi="Times New Roman" w:cs="Times New Roman"/>
          <w:color w:val="000000"/>
          <w:sz w:val="24"/>
          <w:szCs w:val="24"/>
          <w:lang w:eastAsia="et-EE"/>
        </w:rPr>
        <w:t xml:space="preserve"> ja menetluse käigust</w:t>
      </w:r>
      <w:r w:rsidR="00C9371C">
        <w:rPr>
          <w:rFonts w:ascii="Times New Roman" w:eastAsia="Verdana" w:hAnsi="Times New Roman" w:cs="Times New Roman"/>
          <w:color w:val="000000"/>
          <w:sz w:val="24"/>
          <w:szCs w:val="24"/>
          <w:lang w:eastAsia="et-EE"/>
        </w:rPr>
        <w:t>, sh</w:t>
      </w:r>
      <w:r w:rsidR="0023136E">
        <w:rPr>
          <w:rFonts w:ascii="Times New Roman" w:eastAsia="Verdana" w:hAnsi="Times New Roman" w:cs="Times New Roman"/>
          <w:color w:val="000000"/>
          <w:sz w:val="24"/>
          <w:szCs w:val="24"/>
          <w:lang w:eastAsia="et-EE"/>
        </w:rPr>
        <w:t xml:space="preserve"> laienduse ala</w:t>
      </w:r>
      <w:r w:rsidR="00643C2D">
        <w:rPr>
          <w:rFonts w:ascii="Times New Roman" w:eastAsia="Verdana" w:hAnsi="Times New Roman" w:cs="Times New Roman"/>
          <w:color w:val="000000"/>
          <w:sz w:val="24"/>
          <w:szCs w:val="24"/>
          <w:lang w:eastAsia="et-EE"/>
        </w:rPr>
        <w:t xml:space="preserve"> kirjeldus</w:t>
      </w:r>
      <w:r w:rsidR="0023136E">
        <w:rPr>
          <w:rFonts w:ascii="Times New Roman" w:eastAsia="Verdana" w:hAnsi="Times New Roman" w:cs="Times New Roman"/>
          <w:color w:val="000000"/>
          <w:sz w:val="24"/>
          <w:szCs w:val="24"/>
          <w:lang w:eastAsia="et-EE"/>
        </w:rPr>
        <w:t>,</w:t>
      </w:r>
      <w:r w:rsidR="0023136E" w:rsidRPr="0023136E">
        <w:rPr>
          <w:rFonts w:ascii="Times New Roman" w:eastAsia="Verdana" w:hAnsi="Times New Roman" w:cs="Times New Roman"/>
          <w:color w:val="000000"/>
          <w:sz w:val="24"/>
          <w:szCs w:val="24"/>
          <w:lang w:eastAsia="et-EE"/>
        </w:rPr>
        <w:t xml:space="preserve"> </w:t>
      </w:r>
      <w:r w:rsidR="00643C2D">
        <w:rPr>
          <w:rFonts w:ascii="Times New Roman" w:eastAsia="Verdana" w:hAnsi="Times New Roman" w:cs="Times New Roman"/>
          <w:color w:val="000000"/>
          <w:sz w:val="24"/>
          <w:szCs w:val="24"/>
          <w:lang w:eastAsia="et-EE"/>
        </w:rPr>
        <w:t>ehitu</w:t>
      </w:r>
      <w:r w:rsidR="00F95408">
        <w:rPr>
          <w:rFonts w:ascii="Times New Roman" w:eastAsia="Verdana" w:hAnsi="Times New Roman" w:cs="Times New Roman"/>
          <w:color w:val="000000"/>
          <w:sz w:val="24"/>
          <w:szCs w:val="24"/>
          <w:lang w:eastAsia="et-EE"/>
        </w:rPr>
        <w:t>sprojekti keskkonnamõju hindamise</w:t>
      </w:r>
      <w:r w:rsidR="00467D01">
        <w:rPr>
          <w:rFonts w:ascii="Times New Roman" w:eastAsia="Verdana" w:hAnsi="Times New Roman" w:cs="Times New Roman"/>
          <w:color w:val="000000"/>
          <w:sz w:val="24"/>
          <w:szCs w:val="24"/>
          <w:lang w:eastAsia="et-EE"/>
        </w:rPr>
        <w:t xml:space="preserve"> (edaspidi </w:t>
      </w:r>
      <w:r w:rsidR="00467D01" w:rsidRPr="00467D01">
        <w:rPr>
          <w:rFonts w:ascii="Times New Roman" w:eastAsia="Verdana" w:hAnsi="Times New Roman" w:cs="Times New Roman"/>
          <w:i/>
          <w:color w:val="000000"/>
          <w:sz w:val="24"/>
          <w:szCs w:val="24"/>
          <w:lang w:eastAsia="et-EE"/>
        </w:rPr>
        <w:t>KMH</w:t>
      </w:r>
      <w:r w:rsidR="00467D01">
        <w:rPr>
          <w:rFonts w:ascii="Times New Roman" w:eastAsia="Verdana" w:hAnsi="Times New Roman" w:cs="Times New Roman"/>
          <w:color w:val="000000"/>
          <w:sz w:val="24"/>
          <w:szCs w:val="24"/>
          <w:lang w:eastAsia="et-EE"/>
        </w:rPr>
        <w:t>)</w:t>
      </w:r>
      <w:r w:rsidR="008313C8">
        <w:rPr>
          <w:rFonts w:ascii="Times New Roman" w:eastAsia="Verdana" w:hAnsi="Times New Roman" w:cs="Times New Roman"/>
          <w:color w:val="000000"/>
          <w:sz w:val="24"/>
          <w:szCs w:val="24"/>
          <w:lang w:eastAsia="et-EE"/>
        </w:rPr>
        <w:t xml:space="preserve"> menetlus.</w:t>
      </w:r>
    </w:p>
    <w:p w14:paraId="52F142A1" w14:textId="77777777" w:rsidR="00B72BC2" w:rsidRDefault="00B72BC2" w:rsidP="00EA5DE9">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4865A361" w14:textId="5922BBD5" w:rsidR="00B72BC2" w:rsidRPr="00EA5DE9" w:rsidRDefault="00C33BA3" w:rsidP="00B72BC2">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sidRPr="00332BD8">
        <w:rPr>
          <w:rFonts w:ascii="Times New Roman" w:eastAsia="Verdana" w:hAnsi="Times New Roman" w:cs="Times New Roman"/>
          <w:color w:val="000000"/>
          <w:sz w:val="24"/>
          <w:szCs w:val="24"/>
          <w:lang w:eastAsia="et-EE"/>
        </w:rPr>
        <w:t xml:space="preserve">Eelnõu II </w:t>
      </w:r>
      <w:r w:rsidR="0023136E">
        <w:rPr>
          <w:rFonts w:ascii="Times New Roman" w:eastAsia="Verdana" w:hAnsi="Times New Roman" w:cs="Times New Roman"/>
          <w:color w:val="000000"/>
          <w:sz w:val="24"/>
          <w:szCs w:val="24"/>
          <w:lang w:eastAsia="et-EE"/>
        </w:rPr>
        <w:t>osas</w:t>
      </w:r>
      <w:r w:rsidR="002A590D">
        <w:rPr>
          <w:rFonts w:ascii="Times New Roman" w:eastAsia="Verdana" w:hAnsi="Times New Roman" w:cs="Times New Roman"/>
          <w:color w:val="000000"/>
          <w:sz w:val="24"/>
          <w:szCs w:val="24"/>
          <w:lang w:eastAsia="et-EE"/>
        </w:rPr>
        <w:t xml:space="preserve"> tuuakse väl</w:t>
      </w:r>
      <w:r w:rsidR="00643C2D">
        <w:rPr>
          <w:rFonts w:ascii="Times New Roman" w:eastAsia="Verdana" w:hAnsi="Times New Roman" w:cs="Times New Roman"/>
          <w:color w:val="000000"/>
          <w:sz w:val="24"/>
          <w:szCs w:val="24"/>
          <w:lang w:eastAsia="et-EE"/>
        </w:rPr>
        <w:t>ja peamised kaalutlused, sh kirjeldatakse Sirgala HV laiendamise vajalikkust ja kavandatavat tegevust</w:t>
      </w:r>
      <w:r w:rsidR="00F40F4F">
        <w:rPr>
          <w:rFonts w:ascii="Times New Roman" w:eastAsia="Verdana" w:hAnsi="Times New Roman" w:cs="Times New Roman"/>
          <w:color w:val="000000"/>
          <w:sz w:val="24"/>
          <w:szCs w:val="24"/>
          <w:lang w:eastAsia="et-EE"/>
        </w:rPr>
        <w:t>, antakse ülevaade kehtivatest planeeringutest</w:t>
      </w:r>
      <w:r w:rsidR="00B72BC2">
        <w:rPr>
          <w:rFonts w:ascii="Times New Roman" w:eastAsia="Verdana" w:hAnsi="Times New Roman" w:cs="Times New Roman"/>
          <w:color w:val="000000"/>
          <w:sz w:val="24"/>
          <w:szCs w:val="24"/>
          <w:lang w:eastAsia="et-EE"/>
        </w:rPr>
        <w:t xml:space="preserve"> ning kohaliku omavalitsuse üksuste ettepanekutest korralduse eelnõule. Punktis 2.3.</w:t>
      </w:r>
      <w:r w:rsidR="00B72BC2" w:rsidRPr="00EA5DE9">
        <w:rPr>
          <w:rFonts w:ascii="Times New Roman" w:eastAsia="Verdana" w:hAnsi="Times New Roman" w:cs="Times New Roman"/>
          <w:color w:val="000000"/>
          <w:sz w:val="24"/>
          <w:szCs w:val="24"/>
          <w:lang w:eastAsia="et-EE"/>
        </w:rPr>
        <w:t xml:space="preserve"> </w:t>
      </w:r>
      <w:r w:rsidR="00B72BC2">
        <w:rPr>
          <w:rFonts w:ascii="Times New Roman" w:eastAsia="Verdana" w:hAnsi="Times New Roman" w:cs="Times New Roman"/>
          <w:color w:val="000000"/>
          <w:sz w:val="24"/>
          <w:szCs w:val="24"/>
          <w:lang w:eastAsia="et-EE"/>
        </w:rPr>
        <w:t xml:space="preserve">analüüsitakse </w:t>
      </w:r>
      <w:r w:rsidR="00B72BC2" w:rsidRPr="00EA5DE9">
        <w:rPr>
          <w:rFonts w:ascii="Times New Roman" w:eastAsia="Verdana" w:hAnsi="Times New Roman" w:cs="Times New Roman"/>
          <w:color w:val="000000"/>
          <w:sz w:val="24"/>
          <w:szCs w:val="24"/>
          <w:lang w:eastAsia="et-EE"/>
        </w:rPr>
        <w:t xml:space="preserve">laiendatava </w:t>
      </w:r>
      <w:r w:rsidR="00B72BC2">
        <w:rPr>
          <w:rFonts w:ascii="Times New Roman" w:eastAsia="Verdana" w:hAnsi="Times New Roman" w:cs="Times New Roman"/>
          <w:color w:val="000000"/>
          <w:sz w:val="24"/>
          <w:szCs w:val="24"/>
          <w:lang w:eastAsia="et-EE"/>
        </w:rPr>
        <w:t xml:space="preserve">Sirgala </w:t>
      </w:r>
      <w:r w:rsidR="00B72BC2" w:rsidRPr="00EA5DE9">
        <w:rPr>
          <w:rFonts w:ascii="Times New Roman" w:eastAsia="Verdana" w:hAnsi="Times New Roman" w:cs="Times New Roman"/>
          <w:color w:val="000000"/>
          <w:sz w:val="24"/>
          <w:szCs w:val="24"/>
          <w:lang w:eastAsia="et-EE"/>
        </w:rPr>
        <w:t xml:space="preserve">HV </w:t>
      </w:r>
      <w:r w:rsidR="00334718">
        <w:rPr>
          <w:rFonts w:ascii="Times New Roman" w:eastAsia="Verdana" w:hAnsi="Times New Roman" w:cs="Times New Roman"/>
          <w:color w:val="000000"/>
          <w:sz w:val="24"/>
          <w:szCs w:val="24"/>
          <w:lang w:eastAsia="et-EE"/>
        </w:rPr>
        <w:t>ala piiriga piirnevate</w:t>
      </w:r>
      <w:r w:rsidR="00A64495">
        <w:rPr>
          <w:rFonts w:ascii="Times New Roman" w:eastAsia="Verdana" w:hAnsi="Times New Roman" w:cs="Times New Roman"/>
          <w:color w:val="000000"/>
          <w:sz w:val="24"/>
          <w:szCs w:val="24"/>
          <w:lang w:eastAsia="et-EE"/>
        </w:rPr>
        <w:t xml:space="preserve"> </w:t>
      </w:r>
      <w:r w:rsidR="00B72BC2" w:rsidRPr="00EA5DE9">
        <w:rPr>
          <w:rFonts w:ascii="Times New Roman" w:eastAsia="Verdana" w:hAnsi="Times New Roman" w:cs="Times New Roman"/>
          <w:color w:val="000000"/>
          <w:sz w:val="24"/>
          <w:szCs w:val="24"/>
          <w:lang w:eastAsia="et-EE"/>
        </w:rPr>
        <w:t xml:space="preserve">kinnisasjade omanike õiguste riivet. Lisaks käsitletakse II osas ka kokkuvõtlikult korralduse eelnõu avaliku väljapaneku ajal esitatud ettepanekuid ja vastuväiteid ning nendega arvestamise või mitte-arvestamise põhjendusi. Detailsem ülevaade eelnõu kohta esitatud ettepanekutest ja </w:t>
      </w:r>
      <w:r w:rsidR="00B72BC2">
        <w:rPr>
          <w:rFonts w:ascii="Times New Roman" w:eastAsia="Verdana" w:hAnsi="Times New Roman" w:cs="Times New Roman"/>
          <w:color w:val="000000"/>
          <w:sz w:val="24"/>
          <w:szCs w:val="24"/>
          <w:lang w:eastAsia="et-EE"/>
        </w:rPr>
        <w:t xml:space="preserve">arvamustest </w:t>
      </w:r>
      <w:r w:rsidR="00B72BC2" w:rsidRPr="00EA5DE9">
        <w:rPr>
          <w:rFonts w:ascii="Times New Roman" w:eastAsia="Verdana" w:hAnsi="Times New Roman" w:cs="Times New Roman"/>
          <w:color w:val="000000"/>
          <w:sz w:val="24"/>
          <w:szCs w:val="24"/>
          <w:lang w:eastAsia="et-EE"/>
        </w:rPr>
        <w:t>on esitatud käesoleva seletuskirja lisas</w:t>
      </w:r>
      <w:r w:rsidR="00B72BC2">
        <w:rPr>
          <w:rFonts w:ascii="Times New Roman" w:eastAsia="Verdana" w:hAnsi="Times New Roman" w:cs="Times New Roman"/>
          <w:color w:val="000000"/>
          <w:sz w:val="24"/>
          <w:szCs w:val="24"/>
          <w:lang w:eastAsia="et-EE"/>
        </w:rPr>
        <w:t xml:space="preserve"> 1</w:t>
      </w:r>
      <w:r w:rsidR="00B72BC2" w:rsidRPr="00EA5DE9">
        <w:rPr>
          <w:rFonts w:ascii="Times New Roman" w:eastAsia="Verdana" w:hAnsi="Times New Roman" w:cs="Times New Roman"/>
          <w:color w:val="000000"/>
          <w:sz w:val="24"/>
          <w:szCs w:val="24"/>
          <w:lang w:eastAsia="et-EE"/>
        </w:rPr>
        <w:t>.</w:t>
      </w:r>
    </w:p>
    <w:p w14:paraId="5E6DF3D0" w14:textId="320B04A1" w:rsidR="00E72415" w:rsidRPr="00A64495" w:rsidRDefault="00E72415" w:rsidP="00EA5DE9">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7A82E1A9" w14:textId="77777777" w:rsidR="00F95408" w:rsidRDefault="00E72415" w:rsidP="00EA5DE9">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sidRPr="00332BD8">
        <w:rPr>
          <w:rFonts w:ascii="Times New Roman" w:eastAsia="Verdana" w:hAnsi="Times New Roman" w:cs="Times New Roman"/>
          <w:color w:val="000000"/>
          <w:sz w:val="24"/>
          <w:szCs w:val="24"/>
          <w:lang w:eastAsia="et-EE"/>
        </w:rPr>
        <w:lastRenderedPageBreak/>
        <w:t xml:space="preserve">Eelnõu III </w:t>
      </w:r>
      <w:r w:rsidR="0023136E">
        <w:rPr>
          <w:rFonts w:ascii="Times New Roman" w:eastAsia="Verdana" w:hAnsi="Times New Roman" w:cs="Times New Roman"/>
          <w:color w:val="000000"/>
          <w:sz w:val="24"/>
          <w:szCs w:val="24"/>
          <w:lang w:eastAsia="et-EE"/>
        </w:rPr>
        <w:t>osas esitata</w:t>
      </w:r>
      <w:r w:rsidR="00F95408">
        <w:rPr>
          <w:rFonts w:ascii="Times New Roman" w:eastAsia="Verdana" w:hAnsi="Times New Roman" w:cs="Times New Roman"/>
          <w:color w:val="000000"/>
          <w:sz w:val="24"/>
          <w:szCs w:val="24"/>
          <w:lang w:eastAsia="et-EE"/>
        </w:rPr>
        <w:t>kse kokkuvõte korralduse sisust ja</w:t>
      </w:r>
      <w:r w:rsidR="0023136E">
        <w:rPr>
          <w:rFonts w:ascii="Times New Roman" w:eastAsia="Verdana" w:hAnsi="Times New Roman" w:cs="Times New Roman"/>
          <w:color w:val="000000"/>
          <w:sz w:val="24"/>
          <w:szCs w:val="24"/>
          <w:lang w:eastAsia="et-EE"/>
        </w:rPr>
        <w:t xml:space="preserve"> </w:t>
      </w:r>
      <w:r w:rsidR="00F95408">
        <w:rPr>
          <w:rFonts w:ascii="Times New Roman" w:eastAsia="Verdana" w:hAnsi="Times New Roman" w:cs="Times New Roman"/>
          <w:color w:val="000000"/>
          <w:sz w:val="24"/>
          <w:szCs w:val="24"/>
          <w:lang w:eastAsia="et-EE"/>
        </w:rPr>
        <w:t>e</w:t>
      </w:r>
      <w:r w:rsidR="0023136E">
        <w:rPr>
          <w:rFonts w:ascii="Times New Roman" w:eastAsia="Verdana" w:hAnsi="Times New Roman" w:cs="Times New Roman"/>
          <w:color w:val="000000"/>
          <w:sz w:val="24"/>
          <w:szCs w:val="24"/>
          <w:lang w:eastAsia="et-EE"/>
        </w:rPr>
        <w:t>e</w:t>
      </w:r>
      <w:r w:rsidR="00F95408">
        <w:rPr>
          <w:rFonts w:ascii="Times New Roman" w:eastAsia="Verdana" w:hAnsi="Times New Roman" w:cs="Times New Roman"/>
          <w:color w:val="000000"/>
          <w:sz w:val="24"/>
          <w:szCs w:val="24"/>
          <w:lang w:eastAsia="et-EE"/>
        </w:rPr>
        <w:t>lnõu IV osas tuuakse otsuse resolutiivosa:</w:t>
      </w:r>
    </w:p>
    <w:p w14:paraId="6943EBBB" w14:textId="6AA9E4F4" w:rsidR="00F95408" w:rsidRDefault="006E6C7D" w:rsidP="00F9540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et-EE"/>
        </w:rPr>
        <w:t xml:space="preserve">1) </w:t>
      </w:r>
      <w:r w:rsidR="00F95408" w:rsidRPr="00243694">
        <w:rPr>
          <w:rFonts w:ascii="Times New Roman" w:hAnsi="Times New Roman" w:cs="Times New Roman"/>
          <w:sz w:val="24"/>
          <w:szCs w:val="24"/>
          <w:lang w:eastAsia="et-EE"/>
        </w:rPr>
        <w:t xml:space="preserve">Resolutiivosa punktiga 1 otsustatakse Sirgala HV laiendamine </w:t>
      </w:r>
      <w:r w:rsidR="00F95408" w:rsidRPr="00243694">
        <w:rPr>
          <w:rFonts w:ascii="Times New Roman" w:hAnsi="Times New Roman" w:cs="Times New Roman"/>
          <w:color w:val="000000" w:themeColor="text1"/>
          <w:sz w:val="24"/>
          <w:szCs w:val="24"/>
        </w:rPr>
        <w:t xml:space="preserve">RelvS </w:t>
      </w:r>
      <w:r w:rsidR="00F95408" w:rsidRPr="00243694">
        <w:rPr>
          <w:rFonts w:ascii="Times New Roman" w:hAnsi="Times New Roman" w:cs="Times New Roman"/>
          <w:sz w:val="24"/>
          <w:szCs w:val="24"/>
        </w:rPr>
        <w:t xml:space="preserve">§ 85 lõike 3 alusel. Kuna Sirgala HV </w:t>
      </w:r>
      <w:r w:rsidR="00243694" w:rsidRPr="00243694">
        <w:rPr>
          <w:rFonts w:ascii="Times New Roman" w:hAnsi="Times New Roman" w:cs="Times New Roman"/>
          <w:sz w:val="24"/>
          <w:szCs w:val="24"/>
        </w:rPr>
        <w:t>12. juuni 2008. a korraldusega</w:t>
      </w:r>
      <w:r w:rsidR="00F95408" w:rsidRPr="00243694">
        <w:rPr>
          <w:rStyle w:val="FootnoteReference"/>
          <w:rFonts w:ascii="Times New Roman" w:hAnsi="Times New Roman" w:cs="Times New Roman"/>
          <w:sz w:val="24"/>
          <w:szCs w:val="24"/>
        </w:rPr>
        <w:footnoteReference w:id="2"/>
      </w:r>
      <w:r w:rsidR="00F95408" w:rsidRPr="00243694">
        <w:rPr>
          <w:rFonts w:ascii="Times New Roman" w:hAnsi="Times New Roman" w:cs="Times New Roman"/>
          <w:sz w:val="24"/>
          <w:szCs w:val="24"/>
        </w:rPr>
        <w:t>, on oluline resoluts</w:t>
      </w:r>
      <w:r w:rsidR="00425663">
        <w:rPr>
          <w:rFonts w:ascii="Times New Roman" w:hAnsi="Times New Roman" w:cs="Times New Roman"/>
          <w:sz w:val="24"/>
          <w:szCs w:val="24"/>
        </w:rPr>
        <w:t xml:space="preserve">ioonis sellele viidata. Lisaks </w:t>
      </w:r>
      <w:r w:rsidR="00F95408" w:rsidRPr="00243694">
        <w:rPr>
          <w:rFonts w:ascii="Times New Roman" w:hAnsi="Times New Roman" w:cs="Times New Roman"/>
          <w:sz w:val="24"/>
          <w:szCs w:val="24"/>
        </w:rPr>
        <w:t xml:space="preserve">määratakse ära laiendatava </w:t>
      </w:r>
      <w:r w:rsidR="000936BE">
        <w:rPr>
          <w:rFonts w:ascii="Times New Roman" w:hAnsi="Times New Roman" w:cs="Times New Roman"/>
          <w:sz w:val="24"/>
          <w:szCs w:val="24"/>
        </w:rPr>
        <w:t>Sirgala HV</w:t>
      </w:r>
      <w:r w:rsidR="000936BE" w:rsidRPr="00243694">
        <w:rPr>
          <w:rFonts w:ascii="Times New Roman" w:hAnsi="Times New Roman" w:cs="Times New Roman"/>
          <w:sz w:val="24"/>
          <w:szCs w:val="24"/>
        </w:rPr>
        <w:t xml:space="preserve"> </w:t>
      </w:r>
      <w:r w:rsidR="00F95408" w:rsidRPr="00243694">
        <w:rPr>
          <w:rFonts w:ascii="Times New Roman" w:hAnsi="Times New Roman" w:cs="Times New Roman"/>
          <w:sz w:val="24"/>
          <w:szCs w:val="24"/>
        </w:rPr>
        <w:t>asukoht, pindala ja välispiiri pikkus. Uute piiride kaart on korralduse lisa.</w:t>
      </w:r>
    </w:p>
    <w:p w14:paraId="7A06F092" w14:textId="644B950D" w:rsidR="00B82F4B" w:rsidRPr="00F95408" w:rsidRDefault="006E6C7D" w:rsidP="00F95408">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Pr>
          <w:rFonts w:ascii="Times New Roman" w:hAnsi="Times New Roman" w:cs="Times New Roman"/>
          <w:sz w:val="24"/>
          <w:szCs w:val="24"/>
        </w:rPr>
        <w:t>2)</w:t>
      </w:r>
      <w:r w:rsidR="00B82F4B">
        <w:rPr>
          <w:rFonts w:ascii="Times New Roman" w:hAnsi="Times New Roman" w:cs="Times New Roman"/>
          <w:sz w:val="24"/>
          <w:szCs w:val="24"/>
        </w:rPr>
        <w:t xml:space="preserve"> Resolutiivosa punktiga 2 pannakse Kaitseministeeriumile kohustus korraldada korralduse avaldamine. </w:t>
      </w:r>
    </w:p>
    <w:p w14:paraId="7BE8673D" w14:textId="77777777" w:rsidR="00F95408" w:rsidRDefault="00F95408" w:rsidP="00EA5DE9">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45D67C31" w14:textId="1767AF51" w:rsidR="00332BD8" w:rsidRDefault="00B82F4B" w:rsidP="00EA5DE9">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Pr>
          <w:rFonts w:ascii="Times New Roman" w:eastAsia="Verdana" w:hAnsi="Times New Roman" w:cs="Times New Roman"/>
          <w:color w:val="000000"/>
          <w:sz w:val="24"/>
          <w:szCs w:val="24"/>
          <w:lang w:eastAsia="et-EE"/>
        </w:rPr>
        <w:t xml:space="preserve">Eelnõu </w:t>
      </w:r>
      <w:r w:rsidR="0023136E">
        <w:rPr>
          <w:rFonts w:ascii="Times New Roman" w:eastAsia="Verdana" w:hAnsi="Times New Roman" w:cs="Times New Roman"/>
          <w:color w:val="000000"/>
          <w:sz w:val="24"/>
          <w:szCs w:val="24"/>
          <w:lang w:eastAsia="et-EE"/>
        </w:rPr>
        <w:t>V osas</w:t>
      </w:r>
      <w:r>
        <w:rPr>
          <w:rFonts w:ascii="Times New Roman" w:eastAsia="Verdana" w:hAnsi="Times New Roman" w:cs="Times New Roman"/>
          <w:color w:val="000000"/>
          <w:sz w:val="24"/>
          <w:szCs w:val="24"/>
          <w:lang w:eastAsia="et-EE"/>
        </w:rPr>
        <w:t xml:space="preserve"> sätestatakse</w:t>
      </w:r>
      <w:r w:rsidR="0023136E">
        <w:rPr>
          <w:rFonts w:ascii="Times New Roman" w:eastAsia="Verdana" w:hAnsi="Times New Roman" w:cs="Times New Roman"/>
          <w:color w:val="000000"/>
          <w:sz w:val="24"/>
          <w:szCs w:val="24"/>
          <w:lang w:eastAsia="et-EE"/>
        </w:rPr>
        <w:t xml:space="preserve"> korralduse vaidlustamise alused ning VI osas korralduse teatavaks tegemise nõuded. </w:t>
      </w:r>
    </w:p>
    <w:p w14:paraId="33A45EF8" w14:textId="6B38C1B9" w:rsidR="00FE40F6" w:rsidRDefault="00FE40F6" w:rsidP="00345AB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519818FA" w14:textId="658A636B" w:rsidR="00114624" w:rsidRPr="006E6C7D" w:rsidRDefault="00114624" w:rsidP="006E6C7D">
      <w:pPr>
        <w:jc w:val="both"/>
        <w:rPr>
          <w:rFonts w:ascii="Times New Roman" w:hAnsi="Times New Roman" w:cs="Times New Roman"/>
          <w:sz w:val="24"/>
          <w:szCs w:val="24"/>
        </w:rPr>
      </w:pPr>
      <w:r w:rsidRPr="006E6C7D">
        <w:rPr>
          <w:rFonts w:ascii="Times New Roman" w:eastAsia="Verdana" w:hAnsi="Times New Roman" w:cs="Times New Roman"/>
          <w:color w:val="000000"/>
          <w:sz w:val="24"/>
          <w:szCs w:val="24"/>
          <w:lang w:eastAsia="et-EE"/>
        </w:rPr>
        <w:t xml:space="preserve">3.1. </w:t>
      </w:r>
      <w:r w:rsidRPr="006E6C7D">
        <w:rPr>
          <w:rFonts w:ascii="Times New Roman" w:hAnsi="Times New Roman" w:cs="Times New Roman"/>
          <w:iCs/>
          <w:sz w:val="24"/>
          <w:szCs w:val="24"/>
        </w:rPr>
        <w:t>KMH järeldused keskkonnaelementide lõikes</w:t>
      </w:r>
    </w:p>
    <w:p w14:paraId="7B6CCBC5" w14:textId="5F088EF8" w:rsidR="00114624" w:rsidRPr="006E6C7D" w:rsidRDefault="00114624" w:rsidP="006E6C7D">
      <w:pPr>
        <w:autoSpaceDE w:val="0"/>
        <w:autoSpaceDN w:val="0"/>
        <w:adjustRightInd w:val="0"/>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Alljärgnevalt antakse kokkuvõtlik ülevaade Sirgala HV ehitusprojekti eeldatavalt kaasnevate oluliste mõjude hindamise järeldustest</w:t>
      </w:r>
      <w:r w:rsidRPr="006E6C7D">
        <w:rPr>
          <w:rStyle w:val="FootnoteReference"/>
          <w:rFonts w:ascii="Times New Roman" w:hAnsi="Times New Roman" w:cs="Times New Roman"/>
          <w:sz w:val="24"/>
          <w:szCs w:val="24"/>
        </w:rPr>
        <w:footnoteReference w:id="3"/>
      </w:r>
      <w:r w:rsidRPr="006E6C7D">
        <w:rPr>
          <w:rFonts w:ascii="Times New Roman" w:hAnsi="Times New Roman" w:cs="Times New Roman"/>
          <w:sz w:val="24"/>
          <w:szCs w:val="24"/>
        </w:rPr>
        <w:t xml:space="preserve"> valdkondade lõikes.  </w:t>
      </w:r>
    </w:p>
    <w:p w14:paraId="5CEEC915" w14:textId="77777777" w:rsid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1) Müra</w:t>
      </w:r>
    </w:p>
    <w:p w14:paraId="157B0BF2" w14:textId="7ABFA4A5" w:rsidR="00114624" w:rsidRPr="001701B8"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sz w:val="24"/>
          <w:szCs w:val="24"/>
        </w:rPr>
        <w:t>Riigikaitselise tegevusega tekitatud müra ei ole Eesti õigusruumis reguleeritud ega normeeritud. Riigikaitselise tegevusega tekitatud müra mõju hindamisel juhindutakse Kaitseministeeriumi initsiatiivil loodud ja 2019</w:t>
      </w:r>
      <w:r w:rsidR="001701B8">
        <w:rPr>
          <w:rFonts w:ascii="Times New Roman" w:hAnsi="Times New Roman" w:cs="Times New Roman"/>
          <w:sz w:val="24"/>
          <w:szCs w:val="24"/>
        </w:rPr>
        <w:t>. aasta</w:t>
      </w:r>
      <w:r w:rsidRPr="006E6C7D">
        <w:rPr>
          <w:rFonts w:ascii="Times New Roman" w:hAnsi="Times New Roman" w:cs="Times New Roman"/>
          <w:sz w:val="24"/>
          <w:szCs w:val="24"/>
        </w:rPr>
        <w:t xml:space="preserve"> RKIK uuendatud militaarmüra regulatsioonist</w:t>
      </w:r>
      <w:r w:rsidR="00CA2DF7">
        <w:rPr>
          <w:rStyle w:val="FootnoteReference"/>
          <w:rFonts w:ascii="Times New Roman" w:hAnsi="Times New Roman" w:cs="Times New Roman"/>
          <w:sz w:val="24"/>
          <w:szCs w:val="24"/>
        </w:rPr>
        <w:footnoteReference w:id="4"/>
      </w:r>
      <w:r w:rsidR="00054152">
        <w:rPr>
          <w:rFonts w:ascii="Times New Roman" w:hAnsi="Times New Roman" w:cs="Times New Roman"/>
          <w:sz w:val="24"/>
          <w:szCs w:val="24"/>
        </w:rPr>
        <w:t xml:space="preserve">. </w:t>
      </w:r>
      <w:r w:rsidRPr="006E6C7D">
        <w:rPr>
          <w:rFonts w:ascii="Times New Roman" w:hAnsi="Times New Roman" w:cs="Times New Roman"/>
          <w:sz w:val="24"/>
          <w:szCs w:val="24"/>
        </w:rPr>
        <w:t xml:space="preserve">Sirgala </w:t>
      </w:r>
      <w:r w:rsidR="001701B8">
        <w:rPr>
          <w:rFonts w:ascii="Times New Roman" w:hAnsi="Times New Roman" w:cs="Times New Roman"/>
          <w:sz w:val="24"/>
          <w:szCs w:val="24"/>
        </w:rPr>
        <w:lastRenderedPageBreak/>
        <w:t>HV</w:t>
      </w:r>
      <w:r w:rsidRPr="006E6C7D">
        <w:rPr>
          <w:rFonts w:ascii="Times New Roman" w:hAnsi="Times New Roman" w:cs="Times New Roman"/>
          <w:sz w:val="24"/>
          <w:szCs w:val="24"/>
        </w:rPr>
        <w:t xml:space="preserve"> ehitusprojekti</w:t>
      </w:r>
      <w:r w:rsidR="00054152">
        <w:rPr>
          <w:rFonts w:ascii="Times New Roman" w:hAnsi="Times New Roman" w:cs="Times New Roman"/>
          <w:sz w:val="24"/>
          <w:szCs w:val="24"/>
        </w:rPr>
        <w:t xml:space="preserve"> KMH</w:t>
      </w:r>
      <w:r w:rsidRPr="006E6C7D">
        <w:rPr>
          <w:rFonts w:ascii="Times New Roman" w:hAnsi="Times New Roman" w:cs="Times New Roman"/>
          <w:sz w:val="24"/>
          <w:szCs w:val="24"/>
        </w:rPr>
        <w:t xml:space="preserve"> raames te</w:t>
      </w:r>
      <w:r w:rsidR="00054152">
        <w:rPr>
          <w:rFonts w:ascii="Times New Roman" w:hAnsi="Times New Roman" w:cs="Times New Roman"/>
          <w:sz w:val="24"/>
          <w:szCs w:val="24"/>
        </w:rPr>
        <w:t>hti</w:t>
      </w:r>
      <w:r w:rsidRPr="006E6C7D">
        <w:rPr>
          <w:rFonts w:ascii="Times New Roman" w:hAnsi="Times New Roman" w:cs="Times New Roman"/>
          <w:sz w:val="24"/>
          <w:szCs w:val="24"/>
        </w:rPr>
        <w:t xml:space="preserve"> mürauuringud nii olemasoleva</w:t>
      </w:r>
      <w:r w:rsidR="001701B8">
        <w:rPr>
          <w:rFonts w:ascii="Times New Roman" w:hAnsi="Times New Roman" w:cs="Times New Roman"/>
          <w:sz w:val="24"/>
          <w:szCs w:val="24"/>
        </w:rPr>
        <w:t xml:space="preserve"> Sirgala</w:t>
      </w:r>
      <w:r w:rsidRPr="006E6C7D">
        <w:rPr>
          <w:rFonts w:ascii="Times New Roman" w:hAnsi="Times New Roman" w:cs="Times New Roman"/>
          <w:sz w:val="24"/>
          <w:szCs w:val="24"/>
        </w:rPr>
        <w:t xml:space="preserve"> </w:t>
      </w:r>
      <w:r w:rsidR="001701B8">
        <w:rPr>
          <w:rFonts w:ascii="Times New Roman" w:hAnsi="Times New Roman" w:cs="Times New Roman"/>
          <w:sz w:val="24"/>
          <w:szCs w:val="24"/>
        </w:rPr>
        <w:t>HV</w:t>
      </w:r>
      <w:r w:rsidRPr="006E6C7D">
        <w:rPr>
          <w:rFonts w:ascii="Times New Roman" w:hAnsi="Times New Roman" w:cs="Times New Roman"/>
          <w:sz w:val="24"/>
          <w:szCs w:val="24"/>
        </w:rPr>
        <w:t xml:space="preserve"> müra olukorra hindamiseks kui ka arendusplaanide järgse perspektiivse olukorra ehk </w:t>
      </w:r>
      <w:r w:rsidR="001701B8">
        <w:rPr>
          <w:rFonts w:ascii="Times New Roman" w:hAnsi="Times New Roman" w:cs="Times New Roman"/>
          <w:sz w:val="24"/>
          <w:szCs w:val="24"/>
        </w:rPr>
        <w:t>Sirgala HV</w:t>
      </w:r>
      <w:r w:rsidRPr="006E6C7D">
        <w:rPr>
          <w:rFonts w:ascii="Times New Roman" w:hAnsi="Times New Roman" w:cs="Times New Roman"/>
          <w:sz w:val="24"/>
          <w:szCs w:val="24"/>
        </w:rPr>
        <w:t xml:space="preserve"> laiendamise mõju hindamiseks</w:t>
      </w:r>
      <w:r w:rsidR="00054152">
        <w:rPr>
          <w:rFonts w:ascii="Times New Roman" w:hAnsi="Times New Roman" w:cs="Times New Roman"/>
          <w:sz w:val="24"/>
          <w:szCs w:val="24"/>
        </w:rPr>
        <w:t xml:space="preserve"> ja võrdlemiseks</w:t>
      </w:r>
      <w:r w:rsidRPr="006E6C7D">
        <w:rPr>
          <w:rFonts w:ascii="Times New Roman" w:hAnsi="Times New Roman" w:cs="Times New Roman"/>
          <w:sz w:val="24"/>
          <w:szCs w:val="24"/>
        </w:rPr>
        <w:t>.</w:t>
      </w:r>
      <w:r w:rsidR="001701B8">
        <w:rPr>
          <w:rFonts w:ascii="Times New Roman" w:hAnsi="Times New Roman" w:cs="Times New Roman"/>
          <w:i/>
          <w:sz w:val="24"/>
          <w:szCs w:val="24"/>
        </w:rPr>
        <w:t xml:space="preserve"> </w:t>
      </w:r>
      <w:r w:rsidRPr="006E6C7D">
        <w:rPr>
          <w:rFonts w:ascii="Times New Roman" w:hAnsi="Times New Roman" w:cs="Times New Roman"/>
          <w:sz w:val="24"/>
          <w:szCs w:val="24"/>
        </w:rPr>
        <w:t>Sirgala HV laiendusega plaanitava tüüpilise väljaõppega võib võrreldes olemasoleva olukorraga aset leida päevase müra hinnatud taseme märkimisväärne suurenemine harjutusväljast kirdes Sirgala küla ning põhjas Viivikonna küla suunas, kuid soovituslik päevane normtase (65 dB) on igapäevaselt päevasel ajal tagatud. Idas ja kagus Mustanina küla suunas võib aset leida päevase müra hinnatud taseme mõningane suurenemine ja läänes Vasavere küla suunas tuntav suurenemine, kuid soovituslikud päeva aja normtasemed on igapäevaselt tagatud. Kokkuvõttes saab öelda, et igapäevase (nn tüüpiline harjutuspäev) tegevuse korral on päevased soovituslikud müra normtasemed tagatud ja täiendavad meetmed päevasel ajal teostatavate harjutuste korral ei ole vajalikud. Vähene öise aja (23.00-</w:t>
      </w:r>
      <w:r w:rsidRPr="006E6C7D">
        <w:rPr>
          <w:rFonts w:ascii="Times New Roman" w:hAnsi="Times New Roman" w:cs="Times New Roman"/>
          <w:sz w:val="24"/>
          <w:szCs w:val="24"/>
        </w:rPr>
        <w:lastRenderedPageBreak/>
        <w:t xml:space="preserve">06.00) soovitusliku normtaseme (55 dB) ületamine 3 dB võib toimuda tüüpilise öise väljaõppe ajal Sirgala külas. Maksimaalse kasutuskoormusega öise väljaõppe korral esineb müra soovituslike normtasemete ületamist 1-5 dB Sirgala ja Viivikonna külade lähimate eluhoonete juures. Öiste normtasemete ületamine on seotud eelkõige suurekaliibriliste relvade kasutamisega. Öise aja müra vähendamise võimalused ja meetmete ettepanekud on välja toodud KMH aruandes. </w:t>
      </w:r>
    </w:p>
    <w:p w14:paraId="2D4BCDA8"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2)Vibratsioon</w:t>
      </w:r>
    </w:p>
    <w:p w14:paraId="5D77F3AE" w14:textId="42516E67"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Sirgala HV laienduse ehitusprojektiga kavandatuga on tagatud piisavad vahemaad lähimate vibratsioonitundlike objektidega, mis tähendab, et maapinna kaudu leviva vibratsiooni mõju lähimatele hoonetele ei ole. Lõhkamis- või suurekaliibriliste relvade laskmiskohas tekitatud vibratsioon ei levi kaugemal paiknevate hooneteni maapinna kaudu, vaid vibratsiooni põhjustab maapinnale ja hoone</w:t>
      </w:r>
      <w:r w:rsidRPr="006E6C7D">
        <w:rPr>
          <w:rFonts w:ascii="Times New Roman" w:hAnsi="Times New Roman" w:cs="Times New Roman"/>
          <w:sz w:val="24"/>
          <w:szCs w:val="24"/>
        </w:rPr>
        <w:lastRenderedPageBreak/>
        <w:t>tele mõjuv helilaine energia (nn lööklaine). Sirgala harjutusväljal kasutavate relvade puhul ei ole ette näha ehitiskahjustuste</w:t>
      </w:r>
      <w:r w:rsidR="008B12EA">
        <w:rPr>
          <w:rFonts w:ascii="Times New Roman" w:hAnsi="Times New Roman" w:cs="Times New Roman"/>
          <w:sz w:val="24"/>
          <w:szCs w:val="24"/>
        </w:rPr>
        <w:t xml:space="preserve">, </w:t>
      </w:r>
      <w:r w:rsidRPr="006E6C7D">
        <w:rPr>
          <w:rFonts w:ascii="Times New Roman" w:hAnsi="Times New Roman" w:cs="Times New Roman"/>
          <w:sz w:val="24"/>
          <w:szCs w:val="24"/>
        </w:rPr>
        <w:t>sh aknaklaaside pragunemi</w:t>
      </w:r>
      <w:r w:rsidR="008B12EA">
        <w:rPr>
          <w:rFonts w:ascii="Times New Roman" w:hAnsi="Times New Roman" w:cs="Times New Roman"/>
          <w:sz w:val="24"/>
          <w:szCs w:val="24"/>
        </w:rPr>
        <w:t>s</w:t>
      </w:r>
      <w:r w:rsidRPr="006E6C7D">
        <w:rPr>
          <w:rFonts w:ascii="Times New Roman" w:hAnsi="Times New Roman" w:cs="Times New Roman"/>
          <w:sz w:val="24"/>
          <w:szCs w:val="24"/>
        </w:rPr>
        <w:t>e riski lähimate objektide juures, kuid suurekaliibriliste relvade kasutamise korral ei ole välistatud akende vibreerimine ning sellega kaasnevad helid.</w:t>
      </w:r>
    </w:p>
    <w:p w14:paraId="4AE79E83"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3)Kaitstavad loodusobjektid</w:t>
      </w:r>
    </w:p>
    <w:p w14:paraId="7804A489" w14:textId="1C43420A"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Sirgala HV laienduse alale jääb Mustanina virgiinia võtmeheina püsielupaik, mis on kogu ulatuses arvatud piiranguvööndis</w:t>
      </w:r>
      <w:r w:rsidR="001701B8">
        <w:rPr>
          <w:rFonts w:ascii="Times New Roman" w:hAnsi="Times New Roman" w:cs="Times New Roman"/>
          <w:sz w:val="24"/>
          <w:szCs w:val="24"/>
        </w:rPr>
        <w:t>s</w:t>
      </w:r>
      <w:r w:rsidRPr="006E6C7D">
        <w:rPr>
          <w:rFonts w:ascii="Times New Roman" w:hAnsi="Times New Roman" w:cs="Times New Roman"/>
          <w:sz w:val="24"/>
          <w:szCs w:val="24"/>
        </w:rPr>
        <w:t xml:space="preserve">e, millega rakenduvad keelud ja piirangud teatud tegevustele, millega tuleb </w:t>
      </w:r>
      <w:r w:rsidR="001701B8">
        <w:rPr>
          <w:rFonts w:ascii="Times New Roman" w:hAnsi="Times New Roman" w:cs="Times New Roman"/>
          <w:sz w:val="24"/>
          <w:szCs w:val="24"/>
        </w:rPr>
        <w:t xml:space="preserve">Sirgala HV </w:t>
      </w:r>
      <w:r w:rsidRPr="006E6C7D">
        <w:rPr>
          <w:rFonts w:ascii="Times New Roman" w:hAnsi="Times New Roman" w:cs="Times New Roman"/>
          <w:sz w:val="24"/>
          <w:szCs w:val="24"/>
        </w:rPr>
        <w:t xml:space="preserve">kasutamisel arvestada. Sirgala </w:t>
      </w:r>
      <w:r w:rsidR="001701B8">
        <w:rPr>
          <w:rFonts w:ascii="Times New Roman" w:hAnsi="Times New Roman" w:cs="Times New Roman"/>
          <w:sz w:val="24"/>
          <w:szCs w:val="24"/>
        </w:rPr>
        <w:t>HV</w:t>
      </w:r>
      <w:r w:rsidRPr="006E6C7D">
        <w:rPr>
          <w:rFonts w:ascii="Times New Roman" w:hAnsi="Times New Roman" w:cs="Times New Roman"/>
          <w:sz w:val="24"/>
          <w:szCs w:val="24"/>
        </w:rPr>
        <w:t xml:space="preserve"> laiendamise ehitusprojektiga ei ole planeeritud tegevusi, mis oleksid vastuolus püsielupaiga kaitsekorraga.</w:t>
      </w:r>
    </w:p>
    <w:p w14:paraId="2679CDB3"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4)  Taimestik</w:t>
      </w:r>
    </w:p>
    <w:p w14:paraId="29D51097" w14:textId="6F9F31FD"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 xml:space="preserve">Sirgala HV laienduse alalt leiti 2021. a inventuuri käigus üks I kaitsekategooria taimeliigi virgiinia võtmeheina kasvukoht. Sirgala HV laienduse ehitusprojekti elluviimisega </w:t>
      </w:r>
      <w:r w:rsidRPr="006E6C7D">
        <w:rPr>
          <w:rFonts w:ascii="Times New Roman" w:hAnsi="Times New Roman" w:cs="Times New Roman"/>
          <w:sz w:val="24"/>
          <w:szCs w:val="24"/>
        </w:rPr>
        <w:lastRenderedPageBreak/>
        <w:t xml:space="preserve">kasvukohti ei mõjutata, kuna planeeritav raadamisala jääb leitud taimedest kaugemale. Laienduse alale ja raadamisala mõjualasse jääb veel II kaitsekategooria taimeliikide kasvukohtasid, mida raadamine eeldatavasti ei mõjuta, kuid kahjustada võib teede rekonstrueerimine ja laiendamine ning suuremahulised pinnasetööd, mille käigus võidakse tasandada künkaid ja ümber kujundada pinnast tranšeede servadest. Kui kasvukohtade kahjustamist ei ole võimalik vältida, tuleb taimed Keskkonnaameti loa alusel sobivasse kohta ümber istutada. III kaitsekategooria taimeliikide üksikute isendite hävimine ei mõjuta nende kohalikku asurkonda, mistõttu leevendavate meetmete rakendamine ei ole vajalik. </w:t>
      </w:r>
    </w:p>
    <w:p w14:paraId="2277FFFF"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5) Linnustik</w:t>
      </w:r>
    </w:p>
    <w:p w14:paraId="6661A7CB" w14:textId="684D4A2E" w:rsidR="00114624" w:rsidRPr="006E6C7D" w:rsidRDefault="001701B8" w:rsidP="001701B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Sirgala HV</w:t>
      </w:r>
      <w:r w:rsidR="00114624" w:rsidRPr="006E6C7D">
        <w:rPr>
          <w:rFonts w:ascii="Times New Roman" w:hAnsi="Times New Roman" w:cs="Times New Roman"/>
          <w:sz w:val="24"/>
          <w:szCs w:val="24"/>
        </w:rPr>
        <w:t xml:space="preserve"> arendustööde käigus on kavas ulatuslik raadamine ja muud tööd, mille käigus võivad hävida alale jäävate lindude elupaigad ja pesad. Pesade ja poegade huk</w:t>
      </w:r>
      <w:r w:rsidR="00114624" w:rsidRPr="006E6C7D">
        <w:rPr>
          <w:rFonts w:ascii="Times New Roman" w:hAnsi="Times New Roman" w:cs="Times New Roman"/>
          <w:sz w:val="24"/>
          <w:szCs w:val="24"/>
        </w:rPr>
        <w:lastRenderedPageBreak/>
        <w:t xml:space="preserve">kumist saab vältida ajastades raadamist ja suuremaid pinnasetöid pesitsusperioodi välisele ajale. Säilitada tuleb vanametsa elementidega metsariba harjutusvälja idaservas ning põhjaservas säilitada ligipääsutee ja raudtee vaheline puisturiba. Sirgala HV laienduse alal asub ka metsise Viivikonna ehk Narva karjääri elupaik, mille mänguala jääb </w:t>
      </w:r>
      <w:r>
        <w:rPr>
          <w:rFonts w:ascii="Times New Roman" w:hAnsi="Times New Roman" w:cs="Times New Roman"/>
          <w:sz w:val="24"/>
          <w:szCs w:val="24"/>
        </w:rPr>
        <w:t>Sirgala HVle</w:t>
      </w:r>
      <w:r w:rsidR="00114624" w:rsidRPr="006E6C7D">
        <w:rPr>
          <w:rFonts w:ascii="Times New Roman" w:hAnsi="Times New Roman" w:cs="Times New Roman"/>
          <w:sz w:val="24"/>
          <w:szCs w:val="24"/>
        </w:rPr>
        <w:t xml:space="preserve"> kavandatud tegevuses</w:t>
      </w:r>
      <w:r>
        <w:rPr>
          <w:rFonts w:ascii="Times New Roman" w:hAnsi="Times New Roman" w:cs="Times New Roman"/>
          <w:sz w:val="24"/>
          <w:szCs w:val="24"/>
        </w:rPr>
        <w:t xml:space="preserve">t </w:t>
      </w:r>
      <w:r w:rsidR="00C04E42">
        <w:rPr>
          <w:rFonts w:ascii="Times New Roman" w:hAnsi="Times New Roman" w:cs="Times New Roman"/>
          <w:sz w:val="24"/>
          <w:szCs w:val="24"/>
        </w:rPr>
        <w:t xml:space="preserve">ca </w:t>
      </w:r>
      <w:r>
        <w:rPr>
          <w:rFonts w:ascii="Times New Roman" w:hAnsi="Times New Roman" w:cs="Times New Roman"/>
          <w:sz w:val="24"/>
          <w:szCs w:val="24"/>
        </w:rPr>
        <w:t>1 k</w:t>
      </w:r>
      <w:r w:rsidR="00C04E42">
        <w:rPr>
          <w:rFonts w:ascii="Times New Roman" w:hAnsi="Times New Roman" w:cs="Times New Roman"/>
          <w:sz w:val="24"/>
          <w:szCs w:val="24"/>
        </w:rPr>
        <w:t>m</w:t>
      </w:r>
      <w:r w:rsidR="00114624" w:rsidRPr="006E6C7D">
        <w:rPr>
          <w:rFonts w:ascii="Times New Roman" w:hAnsi="Times New Roman" w:cs="Times New Roman"/>
          <w:sz w:val="24"/>
          <w:szCs w:val="24"/>
        </w:rPr>
        <w:t xml:space="preserve"> kaugusele. Raadamise</w:t>
      </w:r>
      <w:r w:rsidR="00C04E42">
        <w:rPr>
          <w:rFonts w:ascii="Times New Roman" w:hAnsi="Times New Roman" w:cs="Times New Roman"/>
          <w:sz w:val="24"/>
          <w:szCs w:val="24"/>
        </w:rPr>
        <w:t xml:space="preserve"> ajastamine on piisav</w:t>
      </w:r>
      <w:r w:rsidR="00114624" w:rsidRPr="006E6C7D">
        <w:rPr>
          <w:rFonts w:ascii="Times New Roman" w:hAnsi="Times New Roman" w:cs="Times New Roman"/>
          <w:sz w:val="24"/>
          <w:szCs w:val="24"/>
        </w:rPr>
        <w:t>, et välistada häiringud metsis</w:t>
      </w:r>
      <w:r w:rsidR="00C04E42">
        <w:rPr>
          <w:rFonts w:ascii="Times New Roman" w:hAnsi="Times New Roman" w:cs="Times New Roman"/>
          <w:sz w:val="24"/>
          <w:szCs w:val="24"/>
        </w:rPr>
        <w:t xml:space="preserve">e  </w:t>
      </w:r>
      <w:r w:rsidR="00114624" w:rsidRPr="006E6C7D">
        <w:rPr>
          <w:rFonts w:ascii="Times New Roman" w:hAnsi="Times New Roman" w:cs="Times New Roman"/>
          <w:sz w:val="24"/>
          <w:szCs w:val="24"/>
        </w:rPr>
        <w:t xml:space="preserve">sigimisajal. </w:t>
      </w:r>
      <w:r>
        <w:rPr>
          <w:rFonts w:ascii="Times New Roman" w:hAnsi="Times New Roman" w:cs="Times New Roman"/>
          <w:sz w:val="24"/>
          <w:szCs w:val="24"/>
        </w:rPr>
        <w:t>Sirgala HVl</w:t>
      </w:r>
      <w:r w:rsidR="00114624" w:rsidRPr="006E6C7D">
        <w:rPr>
          <w:rFonts w:ascii="Times New Roman" w:hAnsi="Times New Roman" w:cs="Times New Roman"/>
          <w:sz w:val="24"/>
          <w:szCs w:val="24"/>
        </w:rPr>
        <w:t xml:space="preserve"> ja selle ümbruses pesitsevad linnuliigid on tõenäoliselt olemasoleva </w:t>
      </w:r>
      <w:r w:rsidR="00C04E42">
        <w:rPr>
          <w:rFonts w:ascii="Times New Roman" w:hAnsi="Times New Roman" w:cs="Times New Roman"/>
          <w:sz w:val="24"/>
          <w:szCs w:val="24"/>
        </w:rPr>
        <w:t>harjutusvälja</w:t>
      </w:r>
      <w:r w:rsidR="00114624" w:rsidRPr="006E6C7D">
        <w:rPr>
          <w:rFonts w:ascii="Times New Roman" w:hAnsi="Times New Roman" w:cs="Times New Roman"/>
          <w:sz w:val="24"/>
          <w:szCs w:val="24"/>
        </w:rPr>
        <w:t xml:space="preserve"> ja pikalt tegutsenud põlevkivikaevanduste mürahäiringuga harjunud või on tegu häirimise suhtes tolerantsemate isenditega (tõenäoliselt kombinatsioon mõlemast). Seda kinnitab üldiselt häirimistundlikeks arvatud linnuliikide rohke esinemine harjutusalal ja karjäärialal </w:t>
      </w:r>
      <w:r>
        <w:rPr>
          <w:rFonts w:ascii="Times New Roman" w:hAnsi="Times New Roman" w:cs="Times New Roman"/>
          <w:sz w:val="24"/>
          <w:szCs w:val="24"/>
        </w:rPr>
        <w:t>Sirgala HV</w:t>
      </w:r>
      <w:r w:rsidR="00114624" w:rsidRPr="006E6C7D">
        <w:rPr>
          <w:rFonts w:ascii="Times New Roman" w:hAnsi="Times New Roman" w:cs="Times New Roman"/>
          <w:sz w:val="24"/>
          <w:szCs w:val="24"/>
        </w:rPr>
        <w:t xml:space="preserve"> läheduses. KMH käigus </w:t>
      </w:r>
      <w:r w:rsidR="00C04E42">
        <w:rPr>
          <w:rFonts w:ascii="Times New Roman" w:hAnsi="Times New Roman" w:cs="Times New Roman"/>
          <w:sz w:val="24"/>
          <w:szCs w:val="24"/>
        </w:rPr>
        <w:t xml:space="preserve">ei välistatud täielikult </w:t>
      </w:r>
      <w:r w:rsidR="00114624" w:rsidRPr="006E6C7D">
        <w:rPr>
          <w:rFonts w:ascii="Times New Roman" w:hAnsi="Times New Roman" w:cs="Times New Roman"/>
          <w:sz w:val="24"/>
          <w:szCs w:val="24"/>
        </w:rPr>
        <w:t xml:space="preserve">mürahäiringu mõju metsisele, mistõttu seati vajadus </w:t>
      </w:r>
      <w:r w:rsidR="00C04E42">
        <w:rPr>
          <w:rFonts w:ascii="Times New Roman" w:hAnsi="Times New Roman" w:cs="Times New Roman"/>
          <w:sz w:val="24"/>
          <w:szCs w:val="24"/>
        </w:rPr>
        <w:t>seirata</w:t>
      </w:r>
      <w:r w:rsidR="00C04E42" w:rsidRPr="006E6C7D">
        <w:rPr>
          <w:rFonts w:ascii="Times New Roman" w:hAnsi="Times New Roman" w:cs="Times New Roman"/>
          <w:sz w:val="24"/>
          <w:szCs w:val="24"/>
        </w:rPr>
        <w:t xml:space="preserve"> </w:t>
      </w:r>
      <w:r w:rsidR="00114624" w:rsidRPr="006E6C7D">
        <w:rPr>
          <w:rFonts w:ascii="Times New Roman" w:hAnsi="Times New Roman" w:cs="Times New Roman"/>
          <w:sz w:val="24"/>
          <w:szCs w:val="24"/>
        </w:rPr>
        <w:t xml:space="preserve">metsise elupaiku </w:t>
      </w:r>
      <w:r>
        <w:rPr>
          <w:rFonts w:ascii="Times New Roman" w:hAnsi="Times New Roman" w:cs="Times New Roman"/>
          <w:sz w:val="24"/>
          <w:szCs w:val="24"/>
        </w:rPr>
        <w:t>Sirgala HV</w:t>
      </w:r>
      <w:r w:rsidR="00114624" w:rsidRPr="006E6C7D">
        <w:rPr>
          <w:rFonts w:ascii="Times New Roman" w:hAnsi="Times New Roman" w:cs="Times New Roman"/>
          <w:sz w:val="24"/>
          <w:szCs w:val="24"/>
        </w:rPr>
        <w:t xml:space="preserve"> lähipiirkonnas. Olemasoleva </w:t>
      </w:r>
      <w:r w:rsidR="00114624" w:rsidRPr="006E6C7D">
        <w:rPr>
          <w:rFonts w:ascii="Times New Roman" w:hAnsi="Times New Roman" w:cs="Times New Roman"/>
          <w:sz w:val="24"/>
          <w:szCs w:val="24"/>
        </w:rPr>
        <w:lastRenderedPageBreak/>
        <w:t>ja kavandatava tegevuse müra mudelite võrdluses selgus, et kavandatav tegevus ei muuda märkimisväärselt olemasolevat müraolukorda Puhatu linnuala</w:t>
      </w:r>
      <w:r w:rsidR="00C04E42">
        <w:rPr>
          <w:rFonts w:ascii="Times New Roman" w:hAnsi="Times New Roman" w:cs="Times New Roman"/>
          <w:sz w:val="24"/>
          <w:szCs w:val="24"/>
        </w:rPr>
        <w:t>l</w:t>
      </w:r>
      <w:r w:rsidR="00114624" w:rsidRPr="006E6C7D">
        <w:rPr>
          <w:rFonts w:ascii="Times New Roman" w:hAnsi="Times New Roman" w:cs="Times New Roman"/>
          <w:sz w:val="24"/>
          <w:szCs w:val="24"/>
        </w:rPr>
        <w:t>.</w:t>
      </w:r>
    </w:p>
    <w:p w14:paraId="0F73036E"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6) Loomastik ja rohevõrgustik</w:t>
      </w:r>
    </w:p>
    <w:p w14:paraId="4A574610" w14:textId="7F81CEDB"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 xml:space="preserve">Sirgala HV laienduse ala jääb pea tervikuna rohevõrgustiku tugialale. Tegevuse elluviimisega kaasneb Narva-Jõesuu linna rohevõrgustiku osale ebasoodne mõju, kuid seda võib pidada mitteoluliseks. Kavandatav tegevus ei lõika läbi rohevõrgustiku koridore ega tugialasid selliselt, et see kahjustaks oluliselt ulukite liikumist. Projekti elluviimisega on tagatud rohevõrgustiku toimimine ja loomade vaba liikumine alal. </w:t>
      </w:r>
      <w:r w:rsidR="001701B8">
        <w:rPr>
          <w:rFonts w:ascii="Times New Roman" w:hAnsi="Times New Roman" w:cs="Times New Roman"/>
          <w:sz w:val="24"/>
          <w:szCs w:val="24"/>
        </w:rPr>
        <w:t>Sirgala HVl k</w:t>
      </w:r>
      <w:r w:rsidRPr="006E6C7D">
        <w:rPr>
          <w:rFonts w:ascii="Times New Roman" w:hAnsi="Times New Roman" w:cs="Times New Roman"/>
          <w:sz w:val="24"/>
          <w:szCs w:val="24"/>
        </w:rPr>
        <w:t>avandataval tegevusel puudub vastuolu Toila valla üldplaneeringu eelnõus seatud rohevõrgustiku tingimustega.</w:t>
      </w:r>
    </w:p>
    <w:p w14:paraId="20AB0D80"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7) Natura 2000 võrgustiku alad</w:t>
      </w:r>
    </w:p>
    <w:p w14:paraId="5D31A40A" w14:textId="523C5C33"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 xml:space="preserve">Sirgala </w:t>
      </w:r>
      <w:r w:rsidR="001701B8">
        <w:rPr>
          <w:rFonts w:ascii="Times New Roman" w:hAnsi="Times New Roman" w:cs="Times New Roman"/>
          <w:sz w:val="24"/>
          <w:szCs w:val="24"/>
        </w:rPr>
        <w:t>HV</w:t>
      </w:r>
      <w:r w:rsidRPr="006E6C7D">
        <w:rPr>
          <w:rFonts w:ascii="Times New Roman" w:hAnsi="Times New Roman" w:cs="Times New Roman"/>
          <w:sz w:val="24"/>
          <w:szCs w:val="24"/>
        </w:rPr>
        <w:t xml:space="preserve"> laiendamise ehitusprojekti alale ei jää ühtegi Natura võrgustikku kuuluvat ala. Projektiala lähistele jääb neli loodusala (Kurtna, Mustajõe, Viivikonna ja Puhatu) </w:t>
      </w:r>
      <w:r w:rsidRPr="006E6C7D">
        <w:rPr>
          <w:rFonts w:ascii="Times New Roman" w:hAnsi="Times New Roman" w:cs="Times New Roman"/>
          <w:sz w:val="24"/>
          <w:szCs w:val="24"/>
        </w:rPr>
        <w:lastRenderedPageBreak/>
        <w:t xml:space="preserve">ning üks linnuala (Puhatu). Natura eelhindamine jõudis järeldusele, et kavandatava tegevuse elluviimisega ei kaasne ebasoodsat mõju Kurtna, Viivikonna, Mustajõe ja Puhatu loodusaladele ning nende kaitse-eesmärkidele. </w:t>
      </w:r>
      <w:r w:rsidR="00233162">
        <w:rPr>
          <w:rFonts w:ascii="Times New Roman" w:hAnsi="Times New Roman" w:cs="Times New Roman"/>
          <w:sz w:val="24"/>
          <w:szCs w:val="24"/>
        </w:rPr>
        <w:t>E</w:t>
      </w:r>
      <w:r w:rsidRPr="006E6C7D">
        <w:rPr>
          <w:rFonts w:ascii="Times New Roman" w:hAnsi="Times New Roman" w:cs="Times New Roman"/>
          <w:sz w:val="24"/>
          <w:szCs w:val="24"/>
        </w:rPr>
        <w:t xml:space="preserve">basoodsa mõju esinemine </w:t>
      </w:r>
      <w:r w:rsidR="00233162">
        <w:rPr>
          <w:rFonts w:ascii="Times New Roman" w:hAnsi="Times New Roman" w:cs="Times New Roman"/>
          <w:sz w:val="24"/>
          <w:szCs w:val="24"/>
        </w:rPr>
        <w:t xml:space="preserve">ei olnud </w:t>
      </w:r>
      <w:r w:rsidRPr="006E6C7D">
        <w:rPr>
          <w:rFonts w:ascii="Times New Roman" w:hAnsi="Times New Roman" w:cs="Times New Roman"/>
          <w:sz w:val="24"/>
          <w:szCs w:val="24"/>
        </w:rPr>
        <w:t xml:space="preserve">välistatud Puhatu linnuala kaitse-eesmärkidele. Võimalikke mõjusid Puhatu linnualale ja selle kaitse-eesmärkidele hinnati </w:t>
      </w:r>
      <w:r w:rsidR="00233162">
        <w:rPr>
          <w:rFonts w:ascii="Times New Roman" w:hAnsi="Times New Roman" w:cs="Times New Roman"/>
          <w:sz w:val="24"/>
          <w:szCs w:val="24"/>
        </w:rPr>
        <w:t xml:space="preserve">täiendavalt </w:t>
      </w:r>
      <w:r w:rsidRPr="006E6C7D">
        <w:rPr>
          <w:rFonts w:ascii="Times New Roman" w:hAnsi="Times New Roman" w:cs="Times New Roman"/>
          <w:sz w:val="24"/>
          <w:szCs w:val="24"/>
        </w:rPr>
        <w:t xml:space="preserve">KMH aruande etapis Natura asjakohase hindamise täpsusastmes. Natura asjakohase hindamise tulemusena jõuti järeldusele, et </w:t>
      </w:r>
      <w:r w:rsidR="001701B8">
        <w:rPr>
          <w:rFonts w:ascii="Times New Roman" w:hAnsi="Times New Roman" w:cs="Times New Roman"/>
          <w:sz w:val="24"/>
          <w:szCs w:val="24"/>
        </w:rPr>
        <w:t>Sirgala HV</w:t>
      </w:r>
      <w:r w:rsidRPr="006E6C7D">
        <w:rPr>
          <w:rFonts w:ascii="Times New Roman" w:hAnsi="Times New Roman" w:cs="Times New Roman"/>
          <w:sz w:val="24"/>
          <w:szCs w:val="24"/>
        </w:rPr>
        <w:t xml:space="preserve"> laienduse ehitusprojekti elluviimisel ei ole oodata täiendavat ebasoodsat mõju Puhatu linnualale ning seega ei ole ebasoodsat mõju ala terviklikkusele ja kaitse-eesmärkidele. </w:t>
      </w:r>
    </w:p>
    <w:p w14:paraId="4710953A" w14:textId="77777777"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8) Ressursikasutus</w:t>
      </w:r>
    </w:p>
    <w:p w14:paraId="6239A564" w14:textId="73827007"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 xml:space="preserve">Sirgala </w:t>
      </w:r>
      <w:r w:rsidR="001701B8">
        <w:rPr>
          <w:rFonts w:ascii="Times New Roman" w:hAnsi="Times New Roman" w:cs="Times New Roman"/>
          <w:sz w:val="24"/>
          <w:szCs w:val="24"/>
        </w:rPr>
        <w:t>HV</w:t>
      </w:r>
      <w:r w:rsidRPr="006E6C7D">
        <w:rPr>
          <w:rFonts w:ascii="Times New Roman" w:hAnsi="Times New Roman" w:cs="Times New Roman"/>
          <w:sz w:val="24"/>
          <w:szCs w:val="24"/>
        </w:rPr>
        <w:t xml:space="preserve"> teede rajamisel on võimalik tavapärased ehitusressursid (liiv, kruus, paekivi) asendada alternatiiv</w:t>
      </w:r>
      <w:r w:rsidR="001701B8">
        <w:rPr>
          <w:rFonts w:ascii="Times New Roman" w:hAnsi="Times New Roman" w:cs="Times New Roman"/>
          <w:sz w:val="24"/>
          <w:szCs w:val="24"/>
        </w:rPr>
        <w:t>s</w:t>
      </w:r>
      <w:r w:rsidRPr="006E6C7D">
        <w:rPr>
          <w:rFonts w:ascii="Times New Roman" w:hAnsi="Times New Roman" w:cs="Times New Roman"/>
          <w:sz w:val="24"/>
          <w:szCs w:val="24"/>
        </w:rPr>
        <w:t>ete materjalidega</w:t>
      </w:r>
      <w:r w:rsidR="001701B8">
        <w:rPr>
          <w:rFonts w:ascii="Times New Roman" w:hAnsi="Times New Roman" w:cs="Times New Roman"/>
          <w:sz w:val="24"/>
          <w:szCs w:val="24"/>
        </w:rPr>
        <w:t xml:space="preserve">. </w:t>
      </w:r>
      <w:r w:rsidRPr="006E6C7D">
        <w:rPr>
          <w:rFonts w:ascii="Times New Roman" w:hAnsi="Times New Roman" w:cs="Times New Roman"/>
          <w:sz w:val="24"/>
          <w:szCs w:val="24"/>
        </w:rPr>
        <w:t xml:space="preserve">Tee mulde ehitamiseks on majanduslikult ning keskkonnakaitseliselt eelistatud alternatiiviks Sirgala </w:t>
      </w:r>
      <w:r w:rsidRPr="006E6C7D">
        <w:rPr>
          <w:rFonts w:ascii="Times New Roman" w:hAnsi="Times New Roman" w:cs="Times New Roman"/>
          <w:sz w:val="24"/>
          <w:szCs w:val="24"/>
        </w:rPr>
        <w:lastRenderedPageBreak/>
        <w:t>karjääri alal asuva aheraine kasutamine ning tee katendi ehitamisel on eelistatud alternatiiviks aheraine killustiku kasutamine.</w:t>
      </w:r>
    </w:p>
    <w:p w14:paraId="5EF08F53" w14:textId="680173C2"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9) Pinnas, pinna- ja põhjavesi</w:t>
      </w:r>
    </w:p>
    <w:p w14:paraId="4DB75D82" w14:textId="5F10BB8F"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Sirgala HV laiendamisel tuleb läbi viia küllaltki mahukaid pinnase tasandustöid, et endisel karjäärialal paiknevaid puistangualasid oleks võimalik väljaõppe läbiviimise sihtotstarbel kasutada. Pinna- ja põhjaveerežiimi reguleerimist KMH aluseks oleva ehitusprojektiga ei kavandata, veerežiim sõltub peamiselt karjääride veekõrvalduse lahendusest. Mõju pinna</w:t>
      </w:r>
      <w:r w:rsidR="00750712">
        <w:rPr>
          <w:rFonts w:ascii="Times New Roman" w:hAnsi="Times New Roman" w:cs="Times New Roman"/>
          <w:sz w:val="24"/>
          <w:szCs w:val="24"/>
        </w:rPr>
        <w:t>- ja põhja</w:t>
      </w:r>
      <w:r w:rsidRPr="006E6C7D">
        <w:rPr>
          <w:rFonts w:ascii="Times New Roman" w:hAnsi="Times New Roman" w:cs="Times New Roman"/>
          <w:sz w:val="24"/>
          <w:szCs w:val="24"/>
        </w:rPr>
        <w:t>veel</w:t>
      </w:r>
      <w:r w:rsidR="00054152">
        <w:rPr>
          <w:rFonts w:ascii="Times New Roman" w:hAnsi="Times New Roman" w:cs="Times New Roman"/>
          <w:sz w:val="24"/>
          <w:szCs w:val="24"/>
        </w:rPr>
        <w:t>e</w:t>
      </w:r>
      <w:r w:rsidRPr="006E6C7D">
        <w:rPr>
          <w:rFonts w:ascii="Times New Roman" w:hAnsi="Times New Roman" w:cs="Times New Roman"/>
          <w:sz w:val="24"/>
          <w:szCs w:val="24"/>
        </w:rPr>
        <w:t xml:space="preserve"> on hinnatud väga ebatõenäoliseks. </w:t>
      </w:r>
    </w:p>
    <w:p w14:paraId="3DB58D15" w14:textId="77777777" w:rsidR="00114624" w:rsidRPr="006E6C7D" w:rsidRDefault="00114624" w:rsidP="006E6C7D">
      <w:pPr>
        <w:spacing w:after="0" w:line="276" w:lineRule="auto"/>
        <w:jc w:val="both"/>
        <w:rPr>
          <w:rFonts w:ascii="Times New Roman" w:hAnsi="Times New Roman" w:cs="Times New Roman"/>
          <w:i/>
          <w:sz w:val="24"/>
          <w:szCs w:val="24"/>
          <w:highlight w:val="yellow"/>
        </w:rPr>
      </w:pPr>
      <w:r w:rsidRPr="006E6C7D">
        <w:rPr>
          <w:rFonts w:ascii="Times New Roman" w:hAnsi="Times New Roman" w:cs="Times New Roman"/>
          <w:i/>
          <w:sz w:val="24"/>
          <w:szCs w:val="24"/>
        </w:rPr>
        <w:t>10) Õhukvaliteet</w:t>
      </w:r>
    </w:p>
    <w:p w14:paraId="78F22EB9" w14:textId="50F92035"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 xml:space="preserve">Kavandatava riigikaitselise tegevuse </w:t>
      </w:r>
      <w:r w:rsidR="002606D4" w:rsidRPr="006E6C7D">
        <w:rPr>
          <w:rFonts w:ascii="Times New Roman" w:hAnsi="Times New Roman" w:cs="Times New Roman"/>
          <w:sz w:val="24"/>
          <w:szCs w:val="24"/>
        </w:rPr>
        <w:t xml:space="preserve">(laskmine, lõhkamine jms) </w:t>
      </w:r>
      <w:r w:rsidRPr="006E6C7D">
        <w:rPr>
          <w:rFonts w:ascii="Times New Roman" w:hAnsi="Times New Roman" w:cs="Times New Roman"/>
          <w:sz w:val="24"/>
          <w:szCs w:val="24"/>
        </w:rPr>
        <w:t>mõju õhu</w:t>
      </w:r>
      <w:r w:rsidR="002606D4">
        <w:rPr>
          <w:rFonts w:ascii="Times New Roman" w:hAnsi="Times New Roman" w:cs="Times New Roman"/>
          <w:sz w:val="24"/>
          <w:szCs w:val="24"/>
        </w:rPr>
        <w:t xml:space="preserve">kvaliteedile ei ole oluline ning ei ulatu </w:t>
      </w:r>
      <w:r w:rsidRPr="006E6C7D">
        <w:rPr>
          <w:rFonts w:ascii="Times New Roman" w:hAnsi="Times New Roman" w:cs="Times New Roman"/>
          <w:sz w:val="24"/>
          <w:szCs w:val="24"/>
        </w:rPr>
        <w:t xml:space="preserve">väljapoole </w:t>
      </w:r>
      <w:r w:rsidR="002606D4">
        <w:rPr>
          <w:rFonts w:ascii="Times New Roman" w:hAnsi="Times New Roman" w:cs="Times New Roman"/>
          <w:sz w:val="24"/>
          <w:szCs w:val="24"/>
        </w:rPr>
        <w:t>harjutusvälja</w:t>
      </w:r>
      <w:r w:rsidRPr="006E6C7D">
        <w:rPr>
          <w:rFonts w:ascii="Times New Roman" w:hAnsi="Times New Roman" w:cs="Times New Roman"/>
          <w:sz w:val="24"/>
          <w:szCs w:val="24"/>
        </w:rPr>
        <w:t xml:space="preserve">. </w:t>
      </w:r>
      <w:r w:rsidR="0003263E">
        <w:rPr>
          <w:rFonts w:ascii="Times New Roman" w:hAnsi="Times New Roman" w:cs="Times New Roman"/>
          <w:sz w:val="24"/>
          <w:szCs w:val="24"/>
        </w:rPr>
        <w:t>V</w:t>
      </w:r>
      <w:r w:rsidRPr="006E6C7D">
        <w:rPr>
          <w:rFonts w:ascii="Times New Roman" w:hAnsi="Times New Roman" w:cs="Times New Roman"/>
          <w:sz w:val="24"/>
          <w:szCs w:val="24"/>
        </w:rPr>
        <w:t>älisõhu saasteainete piirväärtuste ületamine piirkonnas</w:t>
      </w:r>
      <w:r w:rsidR="00C41DE5">
        <w:rPr>
          <w:rFonts w:ascii="Times New Roman" w:hAnsi="Times New Roman" w:cs="Times New Roman"/>
          <w:sz w:val="24"/>
          <w:szCs w:val="24"/>
        </w:rPr>
        <w:t xml:space="preserve"> on</w:t>
      </w:r>
      <w:r w:rsidRPr="006E6C7D">
        <w:rPr>
          <w:rFonts w:ascii="Times New Roman" w:hAnsi="Times New Roman" w:cs="Times New Roman"/>
          <w:sz w:val="24"/>
          <w:szCs w:val="24"/>
        </w:rPr>
        <w:t xml:space="preserve"> vähetõenäoline. Õhukvaliteeti võib mõjutada </w:t>
      </w:r>
      <w:r w:rsidR="002606D4">
        <w:rPr>
          <w:rFonts w:ascii="Times New Roman" w:hAnsi="Times New Roman" w:cs="Times New Roman"/>
          <w:sz w:val="24"/>
          <w:szCs w:val="24"/>
        </w:rPr>
        <w:t xml:space="preserve">Kaitseväe </w:t>
      </w:r>
      <w:r w:rsidRPr="006E6C7D">
        <w:rPr>
          <w:rFonts w:ascii="Times New Roman" w:hAnsi="Times New Roman" w:cs="Times New Roman"/>
          <w:sz w:val="24"/>
          <w:szCs w:val="24"/>
        </w:rPr>
        <w:t>sõidukite</w:t>
      </w:r>
      <w:r w:rsidR="002606D4">
        <w:rPr>
          <w:rFonts w:ascii="Times New Roman" w:hAnsi="Times New Roman" w:cs="Times New Roman"/>
          <w:sz w:val="24"/>
          <w:szCs w:val="24"/>
        </w:rPr>
        <w:t xml:space="preserve"> </w:t>
      </w:r>
      <w:r w:rsidRPr="006E6C7D">
        <w:rPr>
          <w:rFonts w:ascii="Times New Roman" w:hAnsi="Times New Roman" w:cs="Times New Roman"/>
          <w:sz w:val="24"/>
          <w:szCs w:val="24"/>
        </w:rPr>
        <w:t xml:space="preserve">jm liikuvtehnika </w:t>
      </w:r>
      <w:r w:rsidRPr="006E6C7D">
        <w:rPr>
          <w:rFonts w:ascii="Times New Roman" w:hAnsi="Times New Roman" w:cs="Times New Roman"/>
          <w:sz w:val="24"/>
          <w:szCs w:val="24"/>
        </w:rPr>
        <w:lastRenderedPageBreak/>
        <w:t>transport Sirgala HVl</w:t>
      </w:r>
      <w:r w:rsidR="002606D4">
        <w:rPr>
          <w:rFonts w:ascii="Times New Roman" w:hAnsi="Times New Roman" w:cs="Times New Roman"/>
          <w:sz w:val="24"/>
          <w:szCs w:val="24"/>
        </w:rPr>
        <w:t>e</w:t>
      </w:r>
      <w:r w:rsidRPr="006E6C7D">
        <w:rPr>
          <w:rFonts w:ascii="Times New Roman" w:hAnsi="Times New Roman" w:cs="Times New Roman"/>
          <w:sz w:val="24"/>
          <w:szCs w:val="24"/>
        </w:rPr>
        <w:t xml:space="preserve"> ja </w:t>
      </w:r>
      <w:r w:rsidR="002606D4">
        <w:rPr>
          <w:rFonts w:ascii="Times New Roman" w:hAnsi="Times New Roman" w:cs="Times New Roman"/>
          <w:sz w:val="24"/>
          <w:szCs w:val="24"/>
        </w:rPr>
        <w:t>tagasi</w:t>
      </w:r>
      <w:r w:rsidR="00C41DE5">
        <w:rPr>
          <w:rFonts w:ascii="Times New Roman" w:hAnsi="Times New Roman" w:cs="Times New Roman"/>
          <w:sz w:val="24"/>
          <w:szCs w:val="24"/>
        </w:rPr>
        <w:t xml:space="preserve">, seda eriti </w:t>
      </w:r>
      <w:r w:rsidRPr="006E6C7D">
        <w:rPr>
          <w:rFonts w:ascii="Times New Roman" w:hAnsi="Times New Roman" w:cs="Times New Roman"/>
          <w:sz w:val="24"/>
          <w:szCs w:val="24"/>
        </w:rPr>
        <w:t xml:space="preserve">kuival ajal kruusa- ja pinnasteedel, mis </w:t>
      </w:r>
      <w:r w:rsidR="00C41DE5">
        <w:rPr>
          <w:rFonts w:ascii="Times New Roman" w:hAnsi="Times New Roman" w:cs="Times New Roman"/>
          <w:sz w:val="24"/>
          <w:szCs w:val="24"/>
        </w:rPr>
        <w:t xml:space="preserve">võib </w:t>
      </w:r>
      <w:r w:rsidRPr="006E6C7D">
        <w:rPr>
          <w:rFonts w:ascii="Times New Roman" w:hAnsi="Times New Roman" w:cs="Times New Roman"/>
          <w:sz w:val="24"/>
          <w:szCs w:val="24"/>
        </w:rPr>
        <w:t>põhjusta</w:t>
      </w:r>
      <w:r w:rsidR="00C41DE5">
        <w:rPr>
          <w:rFonts w:ascii="Times New Roman" w:hAnsi="Times New Roman" w:cs="Times New Roman"/>
          <w:sz w:val="24"/>
          <w:szCs w:val="24"/>
        </w:rPr>
        <w:t>da</w:t>
      </w:r>
      <w:r w:rsidRPr="006E6C7D">
        <w:rPr>
          <w:rFonts w:ascii="Times New Roman" w:hAnsi="Times New Roman" w:cs="Times New Roman"/>
          <w:sz w:val="24"/>
          <w:szCs w:val="24"/>
        </w:rPr>
        <w:t xml:space="preserve"> tolmuteket. Häiringuid on võimalik </w:t>
      </w:r>
      <w:r w:rsidR="00C41DE5">
        <w:rPr>
          <w:rFonts w:ascii="Times New Roman" w:hAnsi="Times New Roman" w:cs="Times New Roman"/>
          <w:sz w:val="24"/>
          <w:szCs w:val="24"/>
        </w:rPr>
        <w:t>vähendada ja ennetada organisatoorsete meetmetega.</w:t>
      </w:r>
    </w:p>
    <w:p w14:paraId="1979B54F" w14:textId="2D809818"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11) Radoon</w:t>
      </w:r>
    </w:p>
    <w:p w14:paraId="6D2D5BA8" w14:textId="77777777" w:rsidR="00114624" w:rsidRPr="006E6C7D" w:rsidRDefault="00114624" w:rsidP="006E6C7D">
      <w:pPr>
        <w:spacing w:after="0" w:line="276" w:lineRule="auto"/>
        <w:jc w:val="both"/>
        <w:rPr>
          <w:rFonts w:ascii="Times New Roman" w:hAnsi="Times New Roman" w:cs="Times New Roman"/>
          <w:sz w:val="24"/>
          <w:szCs w:val="24"/>
        </w:rPr>
      </w:pPr>
      <w:r w:rsidRPr="006E6C7D">
        <w:rPr>
          <w:rFonts w:ascii="Times New Roman" w:hAnsi="Times New Roman" w:cs="Times New Roman"/>
          <w:sz w:val="24"/>
          <w:szCs w:val="24"/>
        </w:rPr>
        <w:t>Sirgala HV ehitusprojektiga ei kavandata uute hoonete rajamist, mille puhul tuleks rakendada ehitustehnilisi meetmeid radooniohu vähendamiseks.</w:t>
      </w:r>
    </w:p>
    <w:p w14:paraId="3AFACC4D" w14:textId="6B7900D0" w:rsidR="00114624" w:rsidRPr="006E6C7D" w:rsidRDefault="00114624" w:rsidP="006E6C7D">
      <w:pPr>
        <w:spacing w:after="0" w:line="276" w:lineRule="auto"/>
        <w:jc w:val="both"/>
        <w:rPr>
          <w:rFonts w:ascii="Times New Roman" w:hAnsi="Times New Roman" w:cs="Times New Roman"/>
          <w:i/>
          <w:sz w:val="24"/>
          <w:szCs w:val="24"/>
        </w:rPr>
      </w:pPr>
      <w:r w:rsidRPr="006E6C7D">
        <w:rPr>
          <w:rFonts w:ascii="Times New Roman" w:hAnsi="Times New Roman" w:cs="Times New Roman"/>
          <w:i/>
          <w:sz w:val="24"/>
          <w:szCs w:val="24"/>
        </w:rPr>
        <w:t>12) Mõju kliimamuutustele</w:t>
      </w:r>
    </w:p>
    <w:p w14:paraId="2C50DE15" w14:textId="6534A10F" w:rsidR="00114624" w:rsidRPr="006E6C7D" w:rsidRDefault="00114624" w:rsidP="006E6C7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sidRPr="006E6C7D">
        <w:rPr>
          <w:rFonts w:ascii="Times New Roman" w:hAnsi="Times New Roman" w:cs="Times New Roman"/>
          <w:sz w:val="24"/>
          <w:szCs w:val="24"/>
        </w:rPr>
        <w:t>Kavandatava tegevuse mõju kliimamuutusele avaldub läbi muutuse kasvuhoonegaaside (KHG) bilansis, mis on tingitud ulatuslike alade raadamisest</w:t>
      </w:r>
      <w:r w:rsidR="00FB5A2B">
        <w:rPr>
          <w:rStyle w:val="FootnoteReference"/>
          <w:rFonts w:ascii="Times New Roman" w:hAnsi="Times New Roman" w:cs="Times New Roman"/>
          <w:sz w:val="24"/>
          <w:szCs w:val="24"/>
        </w:rPr>
        <w:footnoteReference w:id="5"/>
      </w:r>
      <w:r w:rsidRPr="006E6C7D">
        <w:rPr>
          <w:rFonts w:ascii="Times New Roman" w:hAnsi="Times New Roman" w:cs="Times New Roman"/>
          <w:sz w:val="24"/>
          <w:szCs w:val="24"/>
        </w:rPr>
        <w:t xml:space="preserve">. Seega omab Sirgala HVl vajalikel aladel metsa raadamine negatiivset mõju </w:t>
      </w:r>
      <w:r w:rsidRPr="006E6C7D">
        <w:rPr>
          <w:rFonts w:ascii="Times New Roman" w:hAnsi="Times New Roman" w:cs="Times New Roman"/>
          <w:sz w:val="24"/>
          <w:szCs w:val="24"/>
        </w:rPr>
        <w:lastRenderedPageBreak/>
        <w:t xml:space="preserve">Eesti maakasutuse ja metsanduse sektori kasvuhoonegaaside koguheitele. Raadamisega kavandatud mõjude leevendamiseks on </w:t>
      </w:r>
      <w:r w:rsidR="006E6C7D" w:rsidRPr="006E6C7D">
        <w:rPr>
          <w:rFonts w:ascii="Times New Roman" w:hAnsi="Times New Roman" w:cs="Times New Roman"/>
          <w:sz w:val="24"/>
          <w:szCs w:val="24"/>
        </w:rPr>
        <w:t>Riigikogu menetluses keskkonnatasude ja mets</w:t>
      </w:r>
      <w:r w:rsidRPr="006E6C7D">
        <w:rPr>
          <w:rFonts w:ascii="Times New Roman" w:hAnsi="Times New Roman" w:cs="Times New Roman"/>
          <w:sz w:val="24"/>
          <w:szCs w:val="24"/>
        </w:rPr>
        <w:t>aseaduse muutmise seaduse eelnõu</w:t>
      </w:r>
      <w:r w:rsidR="006E6C7D" w:rsidRPr="006E6C7D">
        <w:rPr>
          <w:rStyle w:val="FootnoteReference"/>
          <w:rFonts w:ascii="Times New Roman" w:hAnsi="Times New Roman" w:cs="Times New Roman"/>
          <w:sz w:val="24"/>
          <w:szCs w:val="24"/>
        </w:rPr>
        <w:footnoteReference w:id="6"/>
      </w:r>
      <w:r w:rsidR="00FB5A2B">
        <w:rPr>
          <w:rFonts w:ascii="Times New Roman" w:hAnsi="Times New Roman" w:cs="Times New Roman"/>
          <w:sz w:val="24"/>
          <w:szCs w:val="24"/>
        </w:rPr>
        <w:t>.</w:t>
      </w:r>
      <w:r w:rsidRPr="006E6C7D">
        <w:rPr>
          <w:rFonts w:ascii="Times New Roman" w:hAnsi="Times New Roman" w:cs="Times New Roman"/>
          <w:sz w:val="24"/>
          <w:szCs w:val="24"/>
        </w:rPr>
        <w:t xml:space="preserve"> </w:t>
      </w:r>
    </w:p>
    <w:p w14:paraId="58E3694D" w14:textId="77777777" w:rsidR="00114624" w:rsidRDefault="00114624" w:rsidP="00345AB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2F627AE2" w14:textId="0B26B603" w:rsidR="00345ABD" w:rsidRDefault="00345ABD" w:rsidP="00345AB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Pr>
          <w:rFonts w:ascii="Times New Roman" w:eastAsia="Verdana" w:hAnsi="Times New Roman" w:cs="Times New Roman"/>
          <w:color w:val="000000"/>
          <w:sz w:val="24"/>
          <w:szCs w:val="24"/>
          <w:lang w:eastAsia="et-EE"/>
        </w:rPr>
        <w:t>3.</w:t>
      </w:r>
      <w:r w:rsidR="007144C7">
        <w:rPr>
          <w:rFonts w:ascii="Times New Roman" w:eastAsia="Verdana" w:hAnsi="Times New Roman" w:cs="Times New Roman"/>
          <w:color w:val="000000"/>
          <w:sz w:val="24"/>
          <w:szCs w:val="24"/>
          <w:lang w:eastAsia="et-EE"/>
        </w:rPr>
        <w:t>2</w:t>
      </w:r>
      <w:r>
        <w:rPr>
          <w:rFonts w:ascii="Times New Roman" w:eastAsia="Verdana" w:hAnsi="Times New Roman" w:cs="Times New Roman"/>
          <w:color w:val="000000"/>
          <w:sz w:val="24"/>
          <w:szCs w:val="24"/>
          <w:lang w:eastAsia="et-EE"/>
        </w:rPr>
        <w:t>. Edasised tegevused</w:t>
      </w:r>
    </w:p>
    <w:p w14:paraId="4102C688" w14:textId="2666A7DE" w:rsidR="00467D01" w:rsidRDefault="00467D01" w:rsidP="00345ABD">
      <w:pPr>
        <w:autoSpaceDE w:val="0"/>
        <w:autoSpaceDN w:val="0"/>
        <w:adjustRightInd w:val="0"/>
        <w:spacing w:after="0" w:line="276" w:lineRule="auto"/>
        <w:jc w:val="both"/>
        <w:rPr>
          <w:rFonts w:ascii="Times New Roman" w:hAnsi="Times New Roman" w:cs="Times New Roman"/>
          <w:sz w:val="24"/>
          <w:szCs w:val="24"/>
        </w:rPr>
      </w:pPr>
      <w:r w:rsidRPr="00467D01">
        <w:rPr>
          <w:rFonts w:ascii="Times New Roman" w:hAnsi="Times New Roman" w:cs="Times New Roman"/>
          <w:sz w:val="24"/>
          <w:szCs w:val="24"/>
        </w:rPr>
        <w:t xml:space="preserve">Ehitusprojekti järgsete tegevuste elluviimisel arvestatakse KMH aruande lõppjärelduste ja keskkonnameetmetega. </w:t>
      </w:r>
      <w:r w:rsidR="00FB5A2B">
        <w:rPr>
          <w:rFonts w:ascii="Times New Roman" w:hAnsi="Times New Roman" w:cs="Times New Roman"/>
          <w:sz w:val="24"/>
          <w:szCs w:val="24"/>
        </w:rPr>
        <w:t>Tarbijakaitse ja Tehnilise Järelevalve Ameti</w:t>
      </w:r>
      <w:r w:rsidRPr="00467D01">
        <w:rPr>
          <w:rFonts w:ascii="Times New Roman" w:hAnsi="Times New Roman" w:cs="Times New Roman"/>
          <w:sz w:val="24"/>
          <w:szCs w:val="24"/>
        </w:rPr>
        <w:t xml:space="preserve"> kirja kohaselt </w:t>
      </w:r>
      <w:r w:rsidRPr="00467D01">
        <w:rPr>
          <w:rFonts w:ascii="Times New Roman" w:hAnsi="Times New Roman" w:cs="Times New Roman"/>
          <w:sz w:val="24"/>
          <w:szCs w:val="24"/>
        </w:rPr>
        <w:lastRenderedPageBreak/>
        <w:t xml:space="preserve">peab tegevusloa andmise otsus sisaldama </w:t>
      </w:r>
      <w:r w:rsidR="00F16FA0">
        <w:rPr>
          <w:rFonts w:ascii="Times New Roman" w:hAnsi="Times New Roman" w:cs="Times New Roman"/>
          <w:sz w:val="24"/>
          <w:szCs w:val="24"/>
        </w:rPr>
        <w:t xml:space="preserve">keskkonnamõju hindamise ja keskkonnajuhtimissüsteemi seadus (edaspidi </w:t>
      </w:r>
      <w:r w:rsidRPr="00F16FA0">
        <w:rPr>
          <w:rFonts w:ascii="Times New Roman" w:hAnsi="Times New Roman" w:cs="Times New Roman"/>
          <w:i/>
          <w:sz w:val="24"/>
          <w:szCs w:val="24"/>
        </w:rPr>
        <w:t>KeHJS</w:t>
      </w:r>
      <w:r w:rsidR="00F16FA0">
        <w:rPr>
          <w:rFonts w:ascii="Times New Roman" w:hAnsi="Times New Roman" w:cs="Times New Roman"/>
          <w:sz w:val="24"/>
          <w:szCs w:val="24"/>
        </w:rPr>
        <w:t>)</w:t>
      </w:r>
      <w:r w:rsidRPr="00467D01">
        <w:rPr>
          <w:rFonts w:ascii="Times New Roman" w:hAnsi="Times New Roman" w:cs="Times New Roman"/>
          <w:sz w:val="24"/>
          <w:szCs w:val="24"/>
        </w:rPr>
        <w:t xml:space="preserve"> § 24 lõike 1</w:t>
      </w:r>
      <w:r w:rsidRPr="00467D01">
        <w:rPr>
          <w:rFonts w:ascii="Times New Roman" w:hAnsi="Times New Roman" w:cs="Times New Roman"/>
          <w:sz w:val="24"/>
          <w:szCs w:val="24"/>
          <w:vertAlign w:val="superscript"/>
        </w:rPr>
        <w:t>5</w:t>
      </w:r>
      <w:r w:rsidRPr="00467D01">
        <w:rPr>
          <w:rFonts w:ascii="Times New Roman" w:hAnsi="Times New Roman" w:cs="Times New Roman"/>
          <w:sz w:val="24"/>
          <w:szCs w:val="24"/>
        </w:rPr>
        <w:t xml:space="preserve">  alusel KMH aruande lõppjäreldusi ja keskkonnameetmeid ning asjakohasel juhul KeHJS § 24 lõikes 1</w:t>
      </w:r>
      <w:r w:rsidRPr="00467D01">
        <w:rPr>
          <w:rFonts w:ascii="Times New Roman" w:hAnsi="Times New Roman" w:cs="Times New Roman"/>
          <w:sz w:val="24"/>
          <w:szCs w:val="24"/>
          <w:vertAlign w:val="superscript"/>
        </w:rPr>
        <w:t>1</w:t>
      </w:r>
      <w:r w:rsidRPr="00467D01">
        <w:rPr>
          <w:rFonts w:ascii="Times New Roman" w:hAnsi="Times New Roman" w:cs="Times New Roman"/>
          <w:sz w:val="24"/>
          <w:szCs w:val="24"/>
        </w:rPr>
        <w:t xml:space="preserve">  sätestatud eksperdihinnangut. KeHJS § 24 lõike 2 kohaselt, kui tegevusloa andmise või sellest keeldumise otsuses KMH tulemusi või aruandes sisalduvaid keskkonnameetmeid ei arvestata, peab tegevusloa andmise või sellest keeldumise otsuses andma motiveeritud põhjenduse. KeHJS § 24 lõike 3 alusel keeldub otsustaja tegevusloa andmisest, kui arendajal ei ole võimalik täita tegevusloa andmisel määratavaid keskkonnameetmeid.</w:t>
      </w:r>
    </w:p>
    <w:p w14:paraId="3E801894" w14:textId="3EC90648" w:rsidR="00467D01" w:rsidRPr="00467D01" w:rsidRDefault="00467D01" w:rsidP="00345AB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237FE8FD" w14:textId="29EF3A8C" w:rsidR="00EF3256" w:rsidRDefault="003E01D5" w:rsidP="00345AB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r>
        <w:rPr>
          <w:rFonts w:ascii="Times New Roman" w:eastAsia="Verdana" w:hAnsi="Times New Roman" w:cs="Times New Roman"/>
          <w:color w:val="000000"/>
          <w:sz w:val="24"/>
          <w:szCs w:val="24"/>
          <w:lang w:eastAsia="et-EE"/>
        </w:rPr>
        <w:t xml:space="preserve">Korralduse andmise järgselt toimub </w:t>
      </w:r>
      <w:r w:rsidR="007144C7">
        <w:rPr>
          <w:rFonts w:ascii="Times New Roman" w:eastAsia="Verdana" w:hAnsi="Times New Roman" w:cs="Times New Roman"/>
          <w:color w:val="000000"/>
          <w:sz w:val="24"/>
          <w:szCs w:val="24"/>
          <w:lang w:eastAsia="et-EE"/>
        </w:rPr>
        <w:t>arendus</w:t>
      </w:r>
      <w:r w:rsidR="007E7363">
        <w:rPr>
          <w:rFonts w:ascii="Times New Roman" w:eastAsia="Verdana" w:hAnsi="Times New Roman" w:cs="Times New Roman"/>
          <w:color w:val="000000"/>
          <w:sz w:val="24"/>
          <w:szCs w:val="24"/>
          <w:lang w:eastAsia="et-EE"/>
        </w:rPr>
        <w:t>programmi elluviimine alu</w:t>
      </w:r>
      <w:r w:rsidR="00C3619D">
        <w:rPr>
          <w:rFonts w:ascii="Times New Roman" w:eastAsia="Verdana" w:hAnsi="Times New Roman" w:cs="Times New Roman"/>
          <w:color w:val="000000"/>
          <w:sz w:val="24"/>
          <w:szCs w:val="24"/>
          <w:lang w:eastAsia="et-EE"/>
        </w:rPr>
        <w:t>stades I etapina</w:t>
      </w:r>
      <w:r w:rsidR="007E7363">
        <w:rPr>
          <w:rFonts w:ascii="Times New Roman" w:eastAsia="Verdana" w:hAnsi="Times New Roman" w:cs="Times New Roman"/>
          <w:color w:val="000000"/>
          <w:sz w:val="24"/>
          <w:szCs w:val="24"/>
          <w:lang w:eastAsia="et-EE"/>
        </w:rPr>
        <w:t xml:space="preserve"> laienduse </w:t>
      </w:r>
      <w:r w:rsidR="00055C3B">
        <w:rPr>
          <w:rFonts w:ascii="Times New Roman" w:eastAsia="Verdana" w:hAnsi="Times New Roman" w:cs="Times New Roman"/>
          <w:color w:val="000000"/>
          <w:sz w:val="24"/>
          <w:szCs w:val="24"/>
          <w:lang w:eastAsia="et-EE"/>
        </w:rPr>
        <w:t xml:space="preserve">alale </w:t>
      </w:r>
      <w:r w:rsidR="004F3AB4">
        <w:rPr>
          <w:rFonts w:ascii="Times New Roman" w:eastAsia="Verdana" w:hAnsi="Times New Roman" w:cs="Times New Roman"/>
          <w:color w:val="000000"/>
          <w:sz w:val="24"/>
          <w:szCs w:val="24"/>
          <w:lang w:eastAsia="et-EE"/>
        </w:rPr>
        <w:t>(olemasole</w:t>
      </w:r>
      <w:r w:rsidR="004F3AB4">
        <w:rPr>
          <w:rFonts w:ascii="Times New Roman" w:eastAsia="Verdana" w:hAnsi="Times New Roman" w:cs="Times New Roman"/>
          <w:color w:val="000000"/>
          <w:sz w:val="24"/>
          <w:szCs w:val="24"/>
          <w:lang w:eastAsia="et-EE"/>
        </w:rPr>
        <w:lastRenderedPageBreak/>
        <w:t>vast harjutusväljast loodes)</w:t>
      </w:r>
      <w:r w:rsidR="007E7363">
        <w:rPr>
          <w:rFonts w:ascii="Times New Roman" w:eastAsia="Verdana" w:hAnsi="Times New Roman" w:cs="Times New Roman"/>
          <w:color w:val="000000"/>
          <w:sz w:val="24"/>
          <w:szCs w:val="24"/>
          <w:lang w:eastAsia="et-EE"/>
        </w:rPr>
        <w:t xml:space="preserve"> jäävate väljaõpperajatiste (</w:t>
      </w:r>
      <w:r w:rsidR="004F3AB4">
        <w:rPr>
          <w:rFonts w:ascii="Times New Roman" w:eastAsia="Verdana" w:hAnsi="Times New Roman" w:cs="Times New Roman"/>
          <w:color w:val="000000"/>
          <w:sz w:val="24"/>
          <w:szCs w:val="24"/>
          <w:lang w:eastAsia="et-EE"/>
        </w:rPr>
        <w:t xml:space="preserve">laskeväli </w:t>
      </w:r>
      <w:r w:rsidR="007E7363">
        <w:rPr>
          <w:rFonts w:ascii="Times New Roman" w:eastAsia="Verdana" w:hAnsi="Times New Roman" w:cs="Times New Roman"/>
          <w:color w:val="000000"/>
          <w:sz w:val="24"/>
          <w:szCs w:val="24"/>
          <w:lang w:eastAsia="et-EE"/>
        </w:rPr>
        <w:t xml:space="preserve">LV-1, </w:t>
      </w:r>
      <w:r>
        <w:rPr>
          <w:rFonts w:ascii="Times New Roman" w:eastAsia="Verdana" w:hAnsi="Times New Roman" w:cs="Times New Roman"/>
          <w:color w:val="000000"/>
          <w:sz w:val="24"/>
          <w:szCs w:val="24"/>
          <w:lang w:eastAsia="et-EE"/>
        </w:rPr>
        <w:t>UXO-alade</w:t>
      </w:r>
      <w:r>
        <w:rPr>
          <w:rStyle w:val="FootnoteReference"/>
          <w:rFonts w:ascii="Times New Roman" w:eastAsia="Verdana" w:hAnsi="Times New Roman" w:cs="Times New Roman"/>
          <w:color w:val="000000"/>
          <w:sz w:val="24"/>
          <w:szCs w:val="24"/>
          <w:lang w:eastAsia="et-EE"/>
        </w:rPr>
        <w:footnoteReference w:id="7"/>
      </w:r>
      <w:r w:rsidR="004F3AB4">
        <w:rPr>
          <w:rFonts w:ascii="Times New Roman" w:eastAsia="Verdana" w:hAnsi="Times New Roman" w:cs="Times New Roman"/>
          <w:color w:val="000000"/>
          <w:sz w:val="24"/>
          <w:szCs w:val="24"/>
          <w:lang w:eastAsia="et-EE"/>
        </w:rPr>
        <w:t xml:space="preserve"> </w:t>
      </w:r>
      <w:r w:rsidR="007E7363">
        <w:rPr>
          <w:rFonts w:ascii="Times New Roman" w:eastAsia="Verdana" w:hAnsi="Times New Roman" w:cs="Times New Roman"/>
          <w:color w:val="000000"/>
          <w:sz w:val="24"/>
          <w:szCs w:val="24"/>
          <w:lang w:eastAsia="et-EE"/>
        </w:rPr>
        <w:t>UA-2A,UA-2B)</w:t>
      </w:r>
      <w:r w:rsidR="00AB2FC0">
        <w:rPr>
          <w:rStyle w:val="FootnoteReference"/>
          <w:rFonts w:ascii="Times New Roman" w:eastAsia="Verdana" w:hAnsi="Times New Roman" w:cs="Times New Roman"/>
          <w:color w:val="000000"/>
          <w:sz w:val="24"/>
          <w:szCs w:val="24"/>
          <w:lang w:eastAsia="et-EE"/>
        </w:rPr>
        <w:footnoteReference w:id="8"/>
      </w:r>
      <w:r w:rsidR="007E7363">
        <w:rPr>
          <w:rFonts w:ascii="Times New Roman" w:eastAsia="Verdana" w:hAnsi="Times New Roman" w:cs="Times New Roman"/>
          <w:color w:val="000000"/>
          <w:sz w:val="24"/>
          <w:szCs w:val="24"/>
          <w:lang w:eastAsia="et-EE"/>
        </w:rPr>
        <w:t xml:space="preserve"> ehitamisest, lisaks tähistatakse </w:t>
      </w:r>
      <w:r>
        <w:rPr>
          <w:rFonts w:ascii="Times New Roman" w:eastAsia="Verdana" w:hAnsi="Times New Roman" w:cs="Times New Roman"/>
          <w:color w:val="000000"/>
          <w:sz w:val="24"/>
          <w:szCs w:val="24"/>
          <w:lang w:eastAsia="et-EE"/>
        </w:rPr>
        <w:t xml:space="preserve">Sirgala HV laiendatud ala </w:t>
      </w:r>
      <w:r w:rsidR="007E7363">
        <w:rPr>
          <w:rFonts w:ascii="Times New Roman" w:eastAsia="Verdana" w:hAnsi="Times New Roman" w:cs="Times New Roman"/>
          <w:color w:val="000000"/>
          <w:sz w:val="24"/>
          <w:szCs w:val="24"/>
          <w:lang w:eastAsia="et-EE"/>
        </w:rPr>
        <w:t xml:space="preserve">välispiir. Arendusprogrammis </w:t>
      </w:r>
      <w:r w:rsidR="00AB2FC0">
        <w:rPr>
          <w:rFonts w:ascii="Times New Roman" w:eastAsia="Verdana" w:hAnsi="Times New Roman" w:cs="Times New Roman"/>
          <w:color w:val="000000"/>
          <w:sz w:val="24"/>
          <w:szCs w:val="24"/>
          <w:lang w:eastAsia="et-EE"/>
        </w:rPr>
        <w:t>ettenähtu</w:t>
      </w:r>
      <w:r w:rsidR="00C3619D">
        <w:rPr>
          <w:rFonts w:ascii="Times New Roman" w:eastAsia="Verdana" w:hAnsi="Times New Roman" w:cs="Times New Roman"/>
          <w:color w:val="000000"/>
          <w:sz w:val="24"/>
          <w:szCs w:val="24"/>
          <w:lang w:eastAsia="et-EE"/>
        </w:rPr>
        <w:t>d ülejäänuid väljaõpperajatisi ei hakata enne rajama, kui on valmis ehitatud ja kasutusse antud I etapi arendused.</w:t>
      </w:r>
    </w:p>
    <w:p w14:paraId="469283DE" w14:textId="77777777" w:rsidR="00B82F4B" w:rsidRPr="00345ABD" w:rsidRDefault="00B82F4B" w:rsidP="00345ABD">
      <w:pPr>
        <w:autoSpaceDE w:val="0"/>
        <w:autoSpaceDN w:val="0"/>
        <w:adjustRightInd w:val="0"/>
        <w:spacing w:after="0" w:line="276" w:lineRule="auto"/>
        <w:jc w:val="both"/>
        <w:rPr>
          <w:rFonts w:ascii="Times New Roman" w:eastAsia="Verdana" w:hAnsi="Times New Roman" w:cs="Times New Roman"/>
          <w:color w:val="000000"/>
          <w:sz w:val="24"/>
          <w:szCs w:val="24"/>
          <w:lang w:eastAsia="et-EE"/>
        </w:rPr>
      </w:pPr>
    </w:p>
    <w:p w14:paraId="5B7479A0" w14:textId="0075C018" w:rsidR="000C33E4" w:rsidRPr="00EA5DE9"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t xml:space="preserve">4. Eelnõu vastavus Euroopa Liidu õigusele </w:t>
      </w:r>
    </w:p>
    <w:p w14:paraId="51F8C05B" w14:textId="202EBB27" w:rsidR="00C33BA3" w:rsidRPr="00EA5DE9" w:rsidRDefault="00C33BA3" w:rsidP="00EA5DE9">
      <w:pPr>
        <w:spacing w:after="0" w:line="276" w:lineRule="auto"/>
        <w:jc w:val="both"/>
        <w:rPr>
          <w:rFonts w:ascii="Times New Roman" w:hAnsi="Times New Roman" w:cs="Times New Roman"/>
          <w:sz w:val="24"/>
          <w:szCs w:val="24"/>
        </w:rPr>
      </w:pPr>
      <w:r w:rsidRPr="00EA5DE9">
        <w:rPr>
          <w:rFonts w:ascii="Times New Roman" w:hAnsi="Times New Roman" w:cs="Times New Roman"/>
          <w:sz w:val="24"/>
          <w:szCs w:val="24"/>
        </w:rPr>
        <w:t>Korraldus arvestab Euroopa Nõukogu 21.</w:t>
      </w:r>
      <w:r w:rsidR="00B33F3B">
        <w:rPr>
          <w:rFonts w:ascii="Times New Roman" w:hAnsi="Times New Roman" w:cs="Times New Roman"/>
          <w:sz w:val="24"/>
          <w:szCs w:val="24"/>
        </w:rPr>
        <w:t xml:space="preserve"> mai </w:t>
      </w:r>
      <w:r w:rsidRPr="00EA5DE9">
        <w:rPr>
          <w:rFonts w:ascii="Times New Roman" w:hAnsi="Times New Roman" w:cs="Times New Roman"/>
          <w:sz w:val="24"/>
          <w:szCs w:val="24"/>
        </w:rPr>
        <w:t>1992</w:t>
      </w:r>
      <w:r w:rsidR="00B33F3B">
        <w:rPr>
          <w:rFonts w:ascii="Times New Roman" w:hAnsi="Times New Roman" w:cs="Times New Roman"/>
          <w:sz w:val="24"/>
          <w:szCs w:val="24"/>
        </w:rPr>
        <w:t>. a</w:t>
      </w:r>
      <w:r w:rsidRPr="00EA5DE9">
        <w:rPr>
          <w:rFonts w:ascii="Times New Roman" w:hAnsi="Times New Roman" w:cs="Times New Roman"/>
          <w:sz w:val="24"/>
          <w:szCs w:val="24"/>
        </w:rPr>
        <w:t xml:space="preserve"> direktiiviga 92/43/EMÜ looduslike elupaikade ning loodusliku loomastiku ja taimestiku </w:t>
      </w:r>
      <w:r w:rsidR="00B33F3B">
        <w:rPr>
          <w:rFonts w:ascii="Times New Roman" w:hAnsi="Times New Roman" w:cs="Times New Roman"/>
          <w:sz w:val="24"/>
          <w:szCs w:val="24"/>
        </w:rPr>
        <w:t xml:space="preserve">kaitse </w:t>
      </w:r>
      <w:r w:rsidRPr="00EA5DE9">
        <w:rPr>
          <w:rFonts w:ascii="Times New Roman" w:hAnsi="Times New Roman" w:cs="Times New Roman"/>
          <w:sz w:val="24"/>
          <w:szCs w:val="24"/>
        </w:rPr>
        <w:t xml:space="preserve">kohta </w:t>
      </w:r>
      <w:r w:rsidR="008D501D" w:rsidRPr="00EA5DE9">
        <w:rPr>
          <w:rFonts w:ascii="Times New Roman" w:hAnsi="Times New Roman" w:cs="Times New Roman"/>
          <w:sz w:val="24"/>
          <w:szCs w:val="24"/>
        </w:rPr>
        <w:t>(EL</w:t>
      </w:r>
      <w:r w:rsidR="00C859AC" w:rsidRPr="00EA5DE9">
        <w:rPr>
          <w:rFonts w:ascii="Times New Roman" w:hAnsi="Times New Roman" w:cs="Times New Roman"/>
          <w:sz w:val="24"/>
          <w:szCs w:val="24"/>
        </w:rPr>
        <w:t>T L 206, 22.07.1992, lk 7</w:t>
      </w:r>
      <w:r w:rsidR="008D501D" w:rsidRPr="00EA5DE9">
        <w:rPr>
          <w:rFonts w:ascii="Times New Roman" w:hAnsi="Times New Roman" w:cs="Times New Roman"/>
          <w:sz w:val="24"/>
          <w:szCs w:val="24"/>
        </w:rPr>
        <w:t>-50</w:t>
      </w:r>
      <w:r w:rsidR="00C859AC" w:rsidRPr="00EA5DE9">
        <w:rPr>
          <w:rFonts w:ascii="Times New Roman" w:hAnsi="Times New Roman" w:cs="Times New Roman"/>
          <w:sz w:val="24"/>
          <w:szCs w:val="24"/>
        </w:rPr>
        <w:t xml:space="preserve">) </w:t>
      </w:r>
      <w:r w:rsidRPr="00EA5DE9">
        <w:rPr>
          <w:rFonts w:ascii="Times New Roman" w:hAnsi="Times New Roman" w:cs="Times New Roman"/>
          <w:sz w:val="24"/>
          <w:szCs w:val="24"/>
        </w:rPr>
        <w:t xml:space="preserve">(edaspidi </w:t>
      </w:r>
      <w:r w:rsidRPr="00EA5DE9">
        <w:rPr>
          <w:rFonts w:ascii="Times New Roman" w:hAnsi="Times New Roman" w:cs="Times New Roman"/>
          <w:i/>
          <w:sz w:val="24"/>
          <w:szCs w:val="24"/>
        </w:rPr>
        <w:t>direktiiv 92/43/EMÜ</w:t>
      </w:r>
      <w:r w:rsidRPr="00EA5DE9">
        <w:rPr>
          <w:rFonts w:ascii="Times New Roman" w:hAnsi="Times New Roman" w:cs="Times New Roman"/>
          <w:sz w:val="24"/>
          <w:szCs w:val="24"/>
        </w:rPr>
        <w:t xml:space="preserve">). Direktiivi 92/43/EMÜ eesmärk on aidata tagada Euroopa Liidus bioloogiline mitmekesisus, kaitstes looduslikke </w:t>
      </w:r>
      <w:r w:rsidRPr="00EA5DE9">
        <w:rPr>
          <w:rFonts w:ascii="Times New Roman" w:hAnsi="Times New Roman" w:cs="Times New Roman"/>
          <w:sz w:val="24"/>
          <w:szCs w:val="24"/>
        </w:rPr>
        <w:lastRenderedPageBreak/>
        <w:t>elupaiku ning looduslikke looma- ja taimeliike. Eesmärkide täitmiseks on direktiivist lähtuvalt loodud maailma suurim ökoloogiline võrgustik Natura 2000, mis koosneb erikaitsealadest, mille Euroopa Liidu riigid on määranud. Natura 2000 võrgustiku osaks sätestati direktiiviga 92/43/EMÜ ka Euroopa Parlamendi 30.</w:t>
      </w:r>
      <w:r w:rsidR="00853A6C">
        <w:rPr>
          <w:rFonts w:ascii="Times New Roman" w:hAnsi="Times New Roman" w:cs="Times New Roman"/>
          <w:sz w:val="24"/>
          <w:szCs w:val="24"/>
        </w:rPr>
        <w:t xml:space="preserve"> novembri </w:t>
      </w:r>
      <w:r w:rsidRPr="00EA5DE9">
        <w:rPr>
          <w:rFonts w:ascii="Times New Roman" w:hAnsi="Times New Roman" w:cs="Times New Roman"/>
          <w:sz w:val="24"/>
          <w:szCs w:val="24"/>
        </w:rPr>
        <w:t>2009</w:t>
      </w:r>
      <w:r w:rsidR="00853A6C">
        <w:rPr>
          <w:rFonts w:ascii="Times New Roman" w:hAnsi="Times New Roman" w:cs="Times New Roman"/>
          <w:sz w:val="24"/>
          <w:szCs w:val="24"/>
        </w:rPr>
        <w:t>. a</w:t>
      </w:r>
      <w:r w:rsidRPr="00EA5DE9">
        <w:rPr>
          <w:rFonts w:ascii="Times New Roman" w:hAnsi="Times New Roman" w:cs="Times New Roman"/>
          <w:sz w:val="24"/>
          <w:szCs w:val="24"/>
        </w:rPr>
        <w:t xml:space="preserve"> direktiivi 2009/147/EÜ loodusliku linnustiku kaitse kohta </w:t>
      </w:r>
      <w:r w:rsidR="00C859AC" w:rsidRPr="00EA5DE9">
        <w:rPr>
          <w:rFonts w:ascii="Times New Roman" w:hAnsi="Times New Roman" w:cs="Times New Roman"/>
          <w:sz w:val="24"/>
          <w:szCs w:val="24"/>
        </w:rPr>
        <w:t xml:space="preserve">(ELT L </w:t>
      </w:r>
      <w:r w:rsidR="008D501D" w:rsidRPr="00EA5DE9">
        <w:rPr>
          <w:rFonts w:ascii="Times New Roman" w:hAnsi="Times New Roman" w:cs="Times New Roman"/>
          <w:sz w:val="24"/>
          <w:szCs w:val="24"/>
        </w:rPr>
        <w:t xml:space="preserve">20, </w:t>
      </w:r>
      <w:r w:rsidR="00C859AC" w:rsidRPr="00EA5DE9">
        <w:rPr>
          <w:rFonts w:ascii="Times New Roman" w:hAnsi="Times New Roman" w:cs="Times New Roman"/>
          <w:sz w:val="24"/>
          <w:szCs w:val="24"/>
        </w:rPr>
        <w:t xml:space="preserve">26.01.2010, </w:t>
      </w:r>
      <w:r w:rsidR="008D501D" w:rsidRPr="00EA5DE9">
        <w:rPr>
          <w:rFonts w:ascii="Times New Roman" w:hAnsi="Times New Roman" w:cs="Times New Roman"/>
          <w:sz w:val="24"/>
          <w:szCs w:val="24"/>
        </w:rPr>
        <w:t xml:space="preserve">lk 7-25) </w:t>
      </w:r>
      <w:r w:rsidRPr="00EA5DE9">
        <w:rPr>
          <w:rFonts w:ascii="Times New Roman" w:hAnsi="Times New Roman" w:cs="Times New Roman"/>
          <w:sz w:val="24"/>
          <w:szCs w:val="24"/>
        </w:rPr>
        <w:t xml:space="preserve">(edaspidi </w:t>
      </w:r>
      <w:r w:rsidRPr="00EA5DE9">
        <w:rPr>
          <w:rFonts w:ascii="Times New Roman" w:hAnsi="Times New Roman" w:cs="Times New Roman"/>
          <w:i/>
          <w:sz w:val="24"/>
          <w:szCs w:val="24"/>
        </w:rPr>
        <w:t>direktiiv 2009/147/EÜ</w:t>
      </w:r>
      <w:r w:rsidRPr="00EA5DE9">
        <w:rPr>
          <w:rFonts w:ascii="Times New Roman" w:hAnsi="Times New Roman" w:cs="Times New Roman"/>
          <w:sz w:val="24"/>
          <w:szCs w:val="24"/>
        </w:rPr>
        <w:t>) alusel valitud linnualad. Direktiivi 92/43/EMÜ artik</w:t>
      </w:r>
      <w:r w:rsidR="008C16BF" w:rsidRPr="00EA5DE9">
        <w:rPr>
          <w:rFonts w:ascii="Times New Roman" w:hAnsi="Times New Roman" w:cs="Times New Roman"/>
          <w:sz w:val="24"/>
          <w:szCs w:val="24"/>
        </w:rPr>
        <w:t>li</w:t>
      </w:r>
      <w:r w:rsidRPr="00EA5DE9">
        <w:rPr>
          <w:rFonts w:ascii="Times New Roman" w:hAnsi="Times New Roman" w:cs="Times New Roman"/>
          <w:sz w:val="24"/>
          <w:szCs w:val="24"/>
        </w:rPr>
        <w:t xml:space="preserve"> 6 lõike 2 kohaselt tuleb igal liikmesriigil võtta </w:t>
      </w:r>
      <w:r w:rsidRPr="00EA5DE9">
        <w:rPr>
          <w:rFonts w:ascii="Times New Roman" w:hAnsi="Times New Roman" w:cs="Times New Roman"/>
          <w:sz w:val="24"/>
          <w:szCs w:val="24"/>
          <w:shd w:val="clear" w:color="auto" w:fill="FFFFFF"/>
        </w:rPr>
        <w:t>kasutusele vajalikke meetmeid, et vältida erikaitsealadel looduslike elupaikade ja liikide elupaikade halvenemist ning selliste liikide häirimist, mille kaitseks alad on määratud, kuivõrd selline häirimine võib oluliselt mõjutada direktiivi 92/43/EMÜ eesmärkide täitmist.</w:t>
      </w:r>
      <w:r w:rsidRPr="00EA5DE9">
        <w:rPr>
          <w:rFonts w:ascii="Times New Roman" w:hAnsi="Times New Roman" w:cs="Times New Roman"/>
          <w:sz w:val="24"/>
          <w:szCs w:val="24"/>
        </w:rPr>
        <w:t xml:space="preserve"> </w:t>
      </w:r>
    </w:p>
    <w:p w14:paraId="4EF84A89" w14:textId="77777777" w:rsidR="00C33BA3" w:rsidRPr="00EA5DE9" w:rsidRDefault="00C33BA3" w:rsidP="00EA5DE9">
      <w:pPr>
        <w:spacing w:after="0" w:line="276" w:lineRule="auto"/>
        <w:jc w:val="both"/>
        <w:rPr>
          <w:rFonts w:ascii="Times New Roman" w:hAnsi="Times New Roman" w:cs="Times New Roman"/>
          <w:sz w:val="24"/>
          <w:szCs w:val="24"/>
        </w:rPr>
      </w:pPr>
    </w:p>
    <w:p w14:paraId="26503DB1" w14:textId="3291DD36" w:rsidR="00C33BA3" w:rsidRPr="00EA5DE9" w:rsidRDefault="00C33BA3" w:rsidP="00EA5DE9">
      <w:pPr>
        <w:spacing w:after="0" w:line="276" w:lineRule="auto"/>
        <w:jc w:val="both"/>
        <w:rPr>
          <w:rFonts w:ascii="Times New Roman" w:hAnsi="Times New Roman" w:cs="Times New Roman"/>
          <w:sz w:val="24"/>
          <w:szCs w:val="24"/>
        </w:rPr>
      </w:pPr>
      <w:r w:rsidRPr="00EA5DE9">
        <w:rPr>
          <w:rFonts w:ascii="Times New Roman" w:hAnsi="Times New Roman" w:cs="Times New Roman"/>
          <w:sz w:val="24"/>
          <w:szCs w:val="24"/>
        </w:rPr>
        <w:lastRenderedPageBreak/>
        <w:t>Direktiivi 92/43/EMÜ artik</w:t>
      </w:r>
      <w:r w:rsidR="008C16BF" w:rsidRPr="00EA5DE9">
        <w:rPr>
          <w:rFonts w:ascii="Times New Roman" w:hAnsi="Times New Roman" w:cs="Times New Roman"/>
          <w:sz w:val="24"/>
          <w:szCs w:val="24"/>
        </w:rPr>
        <w:t>li</w:t>
      </w:r>
      <w:r w:rsidRPr="00EA5DE9">
        <w:rPr>
          <w:rFonts w:ascii="Times New Roman" w:hAnsi="Times New Roman" w:cs="Times New Roman"/>
          <w:sz w:val="24"/>
          <w:szCs w:val="24"/>
        </w:rPr>
        <w:t xml:space="preserve"> 6 lõi</w:t>
      </w:r>
      <w:r w:rsidR="008C16BF" w:rsidRPr="00EA5DE9">
        <w:rPr>
          <w:rFonts w:ascii="Times New Roman" w:hAnsi="Times New Roman" w:cs="Times New Roman"/>
          <w:sz w:val="24"/>
          <w:szCs w:val="24"/>
        </w:rPr>
        <w:t>k</w:t>
      </w:r>
      <w:r w:rsidRPr="00EA5DE9">
        <w:rPr>
          <w:rFonts w:ascii="Times New Roman" w:hAnsi="Times New Roman" w:cs="Times New Roman"/>
          <w:sz w:val="24"/>
          <w:szCs w:val="24"/>
        </w:rPr>
        <w:t xml:space="preserve">e 3 kohaselt tuleb iga kava või projekti, mis ei ole otseselt seotud ala kaitsekorraldusega või ei ole selleks otseselt vajalik, kuid mis tõenäoliselt avaldab alale olulist mõju eraldi või koos muude kavade või projektidega, asjakohaselt hinnata seoses tagajärgedega, mida see ala kaitse-eesmärkidele avaldab. </w:t>
      </w:r>
    </w:p>
    <w:p w14:paraId="6F5B738F" w14:textId="77777777" w:rsidR="00C33BA3" w:rsidRPr="00EA5DE9" w:rsidRDefault="00C33BA3" w:rsidP="00EA5DE9">
      <w:pPr>
        <w:spacing w:after="0" w:line="276" w:lineRule="auto"/>
        <w:jc w:val="both"/>
        <w:rPr>
          <w:rFonts w:ascii="Times New Roman" w:hAnsi="Times New Roman" w:cs="Times New Roman"/>
          <w:sz w:val="24"/>
          <w:szCs w:val="24"/>
        </w:rPr>
      </w:pPr>
    </w:p>
    <w:p w14:paraId="6C81F31A" w14:textId="3BBAA38C" w:rsidR="00563941" w:rsidRPr="00563941" w:rsidRDefault="0023136E" w:rsidP="005639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Kooskõlas direktiivis sätestatuga viidi </w:t>
      </w:r>
      <w:r w:rsidR="00563941">
        <w:rPr>
          <w:rFonts w:ascii="Times New Roman" w:hAnsi="Times New Roman" w:cs="Times New Roman"/>
          <w:sz w:val="24"/>
          <w:szCs w:val="24"/>
        </w:rPr>
        <w:t xml:space="preserve">Sirgala </w:t>
      </w:r>
      <w:r w:rsidR="002D359F">
        <w:rPr>
          <w:rFonts w:ascii="Times New Roman" w:hAnsi="Times New Roman" w:cs="Times New Roman"/>
          <w:sz w:val="24"/>
          <w:szCs w:val="24"/>
        </w:rPr>
        <w:t>HV</w:t>
      </w:r>
      <w:r w:rsidR="00563941">
        <w:rPr>
          <w:rFonts w:ascii="Times New Roman" w:hAnsi="Times New Roman" w:cs="Times New Roman"/>
          <w:sz w:val="24"/>
          <w:szCs w:val="24"/>
        </w:rPr>
        <w:t xml:space="preserve"> ehitusprojekti </w:t>
      </w:r>
      <w:r w:rsidR="00334718">
        <w:rPr>
          <w:rFonts w:ascii="Times New Roman" w:hAnsi="Times New Roman" w:cs="Times New Roman"/>
          <w:sz w:val="24"/>
          <w:szCs w:val="24"/>
        </w:rPr>
        <w:t xml:space="preserve">KMH </w:t>
      </w:r>
      <w:r w:rsidR="00563941">
        <w:rPr>
          <w:rFonts w:ascii="Times New Roman" w:hAnsi="Times New Roman" w:cs="Times New Roman"/>
          <w:sz w:val="24"/>
          <w:szCs w:val="24"/>
        </w:rPr>
        <w:t>osana, programmi etapis, läbi Natura eelhindamine. Eelhindamise tulemusena jõuti järeldusele, et ebasoodne mõju ei ole välistatud Puhatu linnualale</w:t>
      </w:r>
      <w:r w:rsidR="003E0FE9">
        <w:rPr>
          <w:rFonts w:ascii="Times New Roman" w:hAnsi="Times New Roman" w:cs="Times New Roman"/>
          <w:sz w:val="24"/>
          <w:szCs w:val="24"/>
        </w:rPr>
        <w:t xml:space="preserve"> </w:t>
      </w:r>
      <w:r w:rsidR="00425663">
        <w:rPr>
          <w:rFonts w:ascii="Times New Roman" w:hAnsi="Times New Roman" w:cs="Times New Roman"/>
          <w:sz w:val="24"/>
          <w:szCs w:val="24"/>
        </w:rPr>
        <w:t>ning vajalik on Natura asjakohase hindamise läbiviimine.</w:t>
      </w:r>
      <w:r w:rsidR="0077552E">
        <w:rPr>
          <w:rFonts w:ascii="Times New Roman" w:hAnsi="Times New Roman" w:cs="Times New Roman"/>
          <w:sz w:val="24"/>
          <w:szCs w:val="24"/>
        </w:rPr>
        <w:t xml:space="preserve"> </w:t>
      </w:r>
      <w:r w:rsidR="00563941">
        <w:rPr>
          <w:rFonts w:ascii="Times New Roman" w:hAnsi="Times New Roman" w:cs="Times New Roman"/>
          <w:sz w:val="24"/>
          <w:szCs w:val="24"/>
        </w:rPr>
        <w:t>Natura asjakohase hindamise tulemusena jõuti järeldusele</w:t>
      </w:r>
      <w:r w:rsidR="00563941" w:rsidRPr="00563941">
        <w:rPr>
          <w:rFonts w:ascii="Times New Roman" w:hAnsi="Times New Roman" w:cs="Times New Roman"/>
          <w:sz w:val="24"/>
          <w:szCs w:val="24"/>
        </w:rPr>
        <w:t>, et Sirgala harjutusvälja laiendamise</w:t>
      </w:r>
    </w:p>
    <w:p w14:paraId="2ADB353E" w14:textId="3268235D" w:rsidR="0023136E" w:rsidRDefault="00563941" w:rsidP="00563941">
      <w:pPr>
        <w:spacing w:after="0" w:line="276" w:lineRule="auto"/>
        <w:jc w:val="both"/>
        <w:rPr>
          <w:rFonts w:ascii="Times New Roman" w:hAnsi="Times New Roman" w:cs="Times New Roman"/>
          <w:sz w:val="24"/>
          <w:szCs w:val="24"/>
        </w:rPr>
      </w:pPr>
      <w:r w:rsidRPr="00563941">
        <w:rPr>
          <w:rFonts w:ascii="Times New Roman" w:hAnsi="Times New Roman" w:cs="Times New Roman"/>
          <w:sz w:val="24"/>
          <w:szCs w:val="24"/>
        </w:rPr>
        <w:t xml:space="preserve">ehitusprojekti elluviimisel on </w:t>
      </w:r>
      <w:r w:rsidR="003E0FE9">
        <w:rPr>
          <w:rFonts w:ascii="Times New Roman" w:hAnsi="Times New Roman" w:cs="Times New Roman"/>
          <w:sz w:val="24"/>
          <w:szCs w:val="24"/>
        </w:rPr>
        <w:t xml:space="preserve">välistatud </w:t>
      </w:r>
      <w:r w:rsidRPr="00563941">
        <w:rPr>
          <w:rFonts w:ascii="Times New Roman" w:hAnsi="Times New Roman" w:cs="Times New Roman"/>
          <w:sz w:val="24"/>
          <w:szCs w:val="24"/>
        </w:rPr>
        <w:t>täiendav ebasoodne mõju Natura 2000 Puhatu linnuala kaitse</w:t>
      </w:r>
      <w:r>
        <w:rPr>
          <w:rFonts w:ascii="Times New Roman" w:hAnsi="Times New Roman" w:cs="Times New Roman"/>
          <w:sz w:val="24"/>
          <w:szCs w:val="24"/>
        </w:rPr>
        <w:t>-eesmärkidele</w:t>
      </w:r>
      <w:r w:rsidRPr="00563941">
        <w:rPr>
          <w:rFonts w:ascii="Times New Roman" w:hAnsi="Times New Roman" w:cs="Times New Roman"/>
          <w:sz w:val="24"/>
          <w:szCs w:val="24"/>
        </w:rPr>
        <w:t xml:space="preserve">. </w:t>
      </w:r>
    </w:p>
    <w:p w14:paraId="1EB60A01" w14:textId="3CF36E55" w:rsidR="00D76E93" w:rsidRPr="00EA5DE9" w:rsidRDefault="00D76E93" w:rsidP="00EA5DE9">
      <w:pPr>
        <w:spacing w:line="276" w:lineRule="auto"/>
        <w:jc w:val="both"/>
        <w:rPr>
          <w:rFonts w:ascii="Times New Roman" w:hAnsi="Times New Roman" w:cs="Times New Roman"/>
          <w:sz w:val="24"/>
          <w:szCs w:val="24"/>
        </w:rPr>
      </w:pPr>
    </w:p>
    <w:p w14:paraId="31A46C5B" w14:textId="123BE467" w:rsidR="000C33E4" w:rsidRPr="00EA5DE9"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lastRenderedPageBreak/>
        <w:t xml:space="preserve">5. </w:t>
      </w:r>
      <w:r w:rsidR="00C33BA3" w:rsidRPr="00EA5DE9">
        <w:rPr>
          <w:rFonts w:ascii="Times New Roman" w:hAnsi="Times New Roman" w:cs="Times New Roman"/>
          <w:b/>
          <w:bCs/>
          <w:sz w:val="24"/>
          <w:szCs w:val="24"/>
        </w:rPr>
        <w:t>Korralduse</w:t>
      </w:r>
      <w:r w:rsidRPr="00EA5DE9">
        <w:rPr>
          <w:rFonts w:ascii="Times New Roman" w:hAnsi="Times New Roman" w:cs="Times New Roman"/>
          <w:b/>
          <w:bCs/>
          <w:sz w:val="24"/>
          <w:szCs w:val="24"/>
        </w:rPr>
        <w:t xml:space="preserve"> mõju </w:t>
      </w:r>
    </w:p>
    <w:p w14:paraId="3DEA961C" w14:textId="4E93F445" w:rsidR="00866AF2" w:rsidRDefault="00563941" w:rsidP="00EA5D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Korralduse tulemusena paranevad K</w:t>
      </w:r>
      <w:r w:rsidR="00866AF2">
        <w:rPr>
          <w:rFonts w:ascii="Times New Roman" w:hAnsi="Times New Roman" w:cs="Times New Roman"/>
          <w:sz w:val="24"/>
          <w:szCs w:val="24"/>
        </w:rPr>
        <w:t xml:space="preserve">aitseväe võimalused kõrgendatud riskitasemega väljaõppe läbiviimiseks, samuti luuakse võimalused kahe mehhaniseeritud </w:t>
      </w:r>
      <w:r w:rsidR="00866AF2" w:rsidRPr="00866AF2">
        <w:rPr>
          <w:rFonts w:ascii="Times New Roman" w:hAnsi="Times New Roman" w:cs="Times New Roman"/>
          <w:sz w:val="24"/>
          <w:szCs w:val="24"/>
        </w:rPr>
        <w:t>kompanii l</w:t>
      </w:r>
      <w:r w:rsidR="00866AF2">
        <w:rPr>
          <w:rFonts w:ascii="Times New Roman" w:hAnsi="Times New Roman" w:cs="Times New Roman"/>
          <w:sz w:val="24"/>
          <w:szCs w:val="24"/>
        </w:rPr>
        <w:t>ahinglaskeharjutuste läbiviimiseks</w:t>
      </w:r>
      <w:r w:rsidR="00866AF2" w:rsidRPr="00866AF2">
        <w:rPr>
          <w:rFonts w:ascii="Times New Roman" w:hAnsi="Times New Roman" w:cs="Times New Roman"/>
          <w:sz w:val="24"/>
          <w:szCs w:val="24"/>
        </w:rPr>
        <w:t xml:space="preserve"> kaits</w:t>
      </w:r>
      <w:r w:rsidR="00866AF2">
        <w:rPr>
          <w:rFonts w:ascii="Times New Roman" w:hAnsi="Times New Roman" w:cs="Times New Roman"/>
          <w:sz w:val="24"/>
          <w:szCs w:val="24"/>
        </w:rPr>
        <w:t>e ja rünnaku ülesande täitmisel ja seda</w:t>
      </w:r>
      <w:r w:rsidR="00866AF2" w:rsidRPr="00866AF2">
        <w:rPr>
          <w:rFonts w:ascii="Times New Roman" w:hAnsi="Times New Roman" w:cs="Times New Roman"/>
          <w:sz w:val="24"/>
          <w:szCs w:val="24"/>
        </w:rPr>
        <w:t xml:space="preserve"> toetatuna lahingtoetuse ja lahingteenistustoetuse üksustest</w:t>
      </w:r>
      <w:r w:rsidR="00866AF2">
        <w:rPr>
          <w:rFonts w:ascii="Times New Roman" w:hAnsi="Times New Roman" w:cs="Times New Roman"/>
          <w:sz w:val="24"/>
          <w:szCs w:val="24"/>
        </w:rPr>
        <w:t xml:space="preserve">. Samuti paranevad Päästeameti võimalused demineerimistöödeks (lõhkamisala) ja suurenevad Politseid ja Piirivalveameti võimalused ala kasutamiseks.  </w:t>
      </w:r>
    </w:p>
    <w:p w14:paraId="1D0ED79B" w14:textId="527E0088" w:rsidR="00866AF2" w:rsidRDefault="00866AF2" w:rsidP="00EA5DE9">
      <w:pPr>
        <w:spacing w:after="0" w:line="276" w:lineRule="auto"/>
        <w:jc w:val="both"/>
        <w:rPr>
          <w:rFonts w:ascii="Times New Roman" w:hAnsi="Times New Roman" w:cs="Times New Roman"/>
          <w:sz w:val="24"/>
          <w:szCs w:val="24"/>
        </w:rPr>
      </w:pPr>
    </w:p>
    <w:p w14:paraId="5425A328" w14:textId="6F6254CC" w:rsidR="00866AF2" w:rsidRDefault="00866AF2" w:rsidP="00EA5D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Korralduse mõju keskkonnale ja läbi keskkonna inimesele avalduvat mõju hinnati </w:t>
      </w:r>
      <w:r w:rsidR="002858ED">
        <w:rPr>
          <w:rFonts w:ascii="Times New Roman" w:hAnsi="Times New Roman" w:cs="Times New Roman"/>
          <w:sz w:val="24"/>
          <w:szCs w:val="24"/>
        </w:rPr>
        <w:t xml:space="preserve">Sirgala HV </w:t>
      </w:r>
      <w:r>
        <w:rPr>
          <w:rFonts w:ascii="Times New Roman" w:hAnsi="Times New Roman" w:cs="Times New Roman"/>
          <w:sz w:val="24"/>
          <w:szCs w:val="24"/>
        </w:rPr>
        <w:t xml:space="preserve">ehitusprojekti </w:t>
      </w:r>
      <w:r w:rsidR="00F16FA0">
        <w:rPr>
          <w:rFonts w:ascii="Times New Roman" w:hAnsi="Times New Roman" w:cs="Times New Roman"/>
          <w:sz w:val="24"/>
          <w:szCs w:val="24"/>
        </w:rPr>
        <w:t>KMH</w:t>
      </w:r>
      <w:r w:rsidR="00AC54F4">
        <w:rPr>
          <w:rFonts w:ascii="Times New Roman" w:hAnsi="Times New Roman" w:cs="Times New Roman"/>
          <w:sz w:val="24"/>
          <w:szCs w:val="24"/>
        </w:rPr>
        <w:t xml:space="preserve">s. </w:t>
      </w:r>
      <w:r w:rsidR="00F16FA0">
        <w:rPr>
          <w:rFonts w:ascii="Times New Roman" w:hAnsi="Times New Roman" w:cs="Times New Roman"/>
          <w:sz w:val="24"/>
          <w:szCs w:val="24"/>
        </w:rPr>
        <w:t>Seletuskir</w:t>
      </w:r>
      <w:r w:rsidR="00055C3B">
        <w:rPr>
          <w:rFonts w:ascii="Times New Roman" w:hAnsi="Times New Roman" w:cs="Times New Roman"/>
          <w:sz w:val="24"/>
          <w:szCs w:val="24"/>
        </w:rPr>
        <w:t>ja</w:t>
      </w:r>
      <w:r w:rsidR="00F16FA0">
        <w:rPr>
          <w:rFonts w:ascii="Times New Roman" w:hAnsi="Times New Roman" w:cs="Times New Roman"/>
          <w:sz w:val="24"/>
          <w:szCs w:val="24"/>
        </w:rPr>
        <w:t xml:space="preserve"> punktis 3 </w:t>
      </w:r>
      <w:r w:rsidR="00AC54F4">
        <w:rPr>
          <w:rFonts w:ascii="Times New Roman" w:hAnsi="Times New Roman" w:cs="Times New Roman"/>
          <w:sz w:val="24"/>
          <w:szCs w:val="24"/>
        </w:rPr>
        <w:t xml:space="preserve">on esitatud kokkuvõte mõju hindamise </w:t>
      </w:r>
      <w:r w:rsidR="008B3E4E">
        <w:rPr>
          <w:rFonts w:ascii="Times New Roman" w:hAnsi="Times New Roman" w:cs="Times New Roman"/>
          <w:sz w:val="24"/>
          <w:szCs w:val="24"/>
        </w:rPr>
        <w:t>jä</w:t>
      </w:r>
      <w:r w:rsidR="00535E6E">
        <w:rPr>
          <w:rFonts w:ascii="Times New Roman" w:hAnsi="Times New Roman" w:cs="Times New Roman"/>
          <w:sz w:val="24"/>
          <w:szCs w:val="24"/>
        </w:rPr>
        <w:t>r</w:t>
      </w:r>
      <w:r w:rsidR="008B3E4E">
        <w:rPr>
          <w:rFonts w:ascii="Times New Roman" w:hAnsi="Times New Roman" w:cs="Times New Roman"/>
          <w:sz w:val="24"/>
          <w:szCs w:val="24"/>
        </w:rPr>
        <w:t xml:space="preserve">eldustest </w:t>
      </w:r>
      <w:r w:rsidR="00F16FA0">
        <w:rPr>
          <w:rFonts w:ascii="Times New Roman" w:hAnsi="Times New Roman" w:cs="Times New Roman"/>
          <w:sz w:val="24"/>
          <w:szCs w:val="24"/>
        </w:rPr>
        <w:t>valdkondade</w:t>
      </w:r>
      <w:r w:rsidR="00AC54F4">
        <w:rPr>
          <w:rFonts w:ascii="Times New Roman" w:hAnsi="Times New Roman" w:cs="Times New Roman"/>
          <w:sz w:val="24"/>
          <w:szCs w:val="24"/>
        </w:rPr>
        <w:t xml:space="preserve"> lõikes. </w:t>
      </w:r>
      <w:r w:rsidR="00AC54F4" w:rsidRPr="00AC54F4">
        <w:rPr>
          <w:rFonts w:ascii="Times New Roman" w:hAnsi="Times New Roman" w:cs="Times New Roman"/>
          <w:sz w:val="24"/>
          <w:szCs w:val="24"/>
        </w:rPr>
        <w:t xml:space="preserve">KMH aruandes on </w:t>
      </w:r>
      <w:r w:rsidR="00AC54F4" w:rsidRPr="00AC54F4">
        <w:rPr>
          <w:rFonts w:ascii="Times New Roman" w:hAnsi="Times New Roman" w:cs="Times New Roman"/>
          <w:sz w:val="24"/>
          <w:szCs w:val="24"/>
        </w:rPr>
        <w:lastRenderedPageBreak/>
        <w:t>esitatud loetelu ettepanekutest ja leevendavatest meetmetest</w:t>
      </w:r>
      <w:r w:rsidR="00F16FA0">
        <w:rPr>
          <w:rStyle w:val="FootnoteReference"/>
          <w:rFonts w:ascii="Times New Roman" w:hAnsi="Times New Roman" w:cs="Times New Roman"/>
          <w:sz w:val="24"/>
          <w:szCs w:val="24"/>
        </w:rPr>
        <w:footnoteReference w:id="9"/>
      </w:r>
      <w:r w:rsidR="00AC54F4" w:rsidRPr="00AC54F4">
        <w:rPr>
          <w:rFonts w:ascii="Times New Roman" w:hAnsi="Times New Roman" w:cs="Times New Roman"/>
          <w:sz w:val="24"/>
          <w:szCs w:val="24"/>
        </w:rPr>
        <w:t>, millega on soovitav arvestada, et projektialal võimalikku ebasoodsat mõju täiendavalt vältida või leevendada.</w:t>
      </w:r>
    </w:p>
    <w:p w14:paraId="7FE0B9F5" w14:textId="727FD476" w:rsidR="00CD6BD5" w:rsidRDefault="00CD6BD5" w:rsidP="00EA5DE9">
      <w:pPr>
        <w:spacing w:after="0" w:line="276" w:lineRule="auto"/>
        <w:jc w:val="both"/>
        <w:rPr>
          <w:rFonts w:ascii="Times New Roman" w:hAnsi="Times New Roman" w:cs="Times New Roman"/>
          <w:sz w:val="24"/>
          <w:szCs w:val="24"/>
        </w:rPr>
      </w:pPr>
    </w:p>
    <w:p w14:paraId="5C80419C" w14:textId="1D0BB1E9" w:rsidR="00243694" w:rsidRPr="00243694" w:rsidRDefault="00243694" w:rsidP="00243694">
      <w:pPr>
        <w:spacing w:after="0" w:line="276" w:lineRule="auto"/>
        <w:jc w:val="both"/>
        <w:rPr>
          <w:rFonts w:ascii="Times New Roman" w:hAnsi="Times New Roman" w:cs="Times New Roman"/>
          <w:sz w:val="24"/>
          <w:szCs w:val="24"/>
        </w:rPr>
      </w:pPr>
      <w:r w:rsidRPr="00243694">
        <w:rPr>
          <w:rFonts w:ascii="Times New Roman" w:hAnsi="Times New Roman" w:cs="Times New Roman"/>
          <w:sz w:val="24"/>
          <w:szCs w:val="24"/>
        </w:rPr>
        <w:t>Sirgala HV laiendatud piir läbib Narva-Jõesuu linna, Alutaguse valda ja Toila valda.</w:t>
      </w:r>
      <w:r>
        <w:rPr>
          <w:rFonts w:ascii="Times New Roman" w:hAnsi="Times New Roman" w:cs="Times New Roman"/>
          <w:sz w:val="24"/>
          <w:szCs w:val="24"/>
        </w:rPr>
        <w:t xml:space="preserve"> </w:t>
      </w:r>
      <w:r w:rsidRPr="00FC7FEA">
        <w:rPr>
          <w:rFonts w:ascii="Times New Roman" w:hAnsi="Times New Roman" w:cs="Times New Roman"/>
          <w:sz w:val="24"/>
          <w:szCs w:val="24"/>
        </w:rPr>
        <w:t xml:space="preserve">Sirgala HV laiendamine on kooskõlas kehtiva Ida-Viru maakonnaplaneeringuga </w:t>
      </w:r>
      <w:r w:rsidRPr="00FC7FEA">
        <w:rPr>
          <w:rFonts w:ascii="Times New Roman" w:hAnsi="Times New Roman" w:cs="Times New Roman"/>
          <w:sz w:val="24"/>
          <w:szCs w:val="24"/>
        </w:rPr>
        <w:lastRenderedPageBreak/>
        <w:t>2030+</w:t>
      </w:r>
      <w:r w:rsidRPr="00FC7FEA">
        <w:rPr>
          <w:rStyle w:val="FootnoteReference"/>
          <w:rFonts w:ascii="Times New Roman" w:hAnsi="Times New Roman" w:cs="Times New Roman"/>
          <w:sz w:val="24"/>
          <w:szCs w:val="24"/>
        </w:rPr>
        <w:footnoteReference w:id="10"/>
      </w:r>
      <w:r w:rsidRPr="00FC7FEA">
        <w:rPr>
          <w:rFonts w:ascii="Times New Roman" w:hAnsi="Times New Roman" w:cs="Times New Roman"/>
          <w:sz w:val="24"/>
          <w:szCs w:val="24"/>
        </w:rPr>
        <w:t>, laienduse alal kehtivate Vaivara valla</w:t>
      </w:r>
      <w:r w:rsidRPr="00FC7FEA">
        <w:rPr>
          <w:rStyle w:val="FootnoteReference"/>
          <w:rFonts w:ascii="Times New Roman" w:hAnsi="Times New Roman" w:cs="Times New Roman"/>
          <w:sz w:val="24"/>
          <w:szCs w:val="24"/>
        </w:rPr>
        <w:footnoteReference w:id="11"/>
      </w:r>
      <w:r w:rsidRPr="00FC7FEA">
        <w:rPr>
          <w:rFonts w:ascii="Times New Roman" w:hAnsi="Times New Roman" w:cs="Times New Roman"/>
          <w:sz w:val="24"/>
          <w:szCs w:val="24"/>
        </w:rPr>
        <w:t>, Alutaguse valla</w:t>
      </w:r>
      <w:r w:rsidRPr="00FC7FEA">
        <w:rPr>
          <w:rStyle w:val="FootnoteReference"/>
          <w:rFonts w:ascii="Times New Roman" w:hAnsi="Times New Roman" w:cs="Times New Roman"/>
          <w:sz w:val="24"/>
          <w:szCs w:val="24"/>
        </w:rPr>
        <w:footnoteReference w:id="12"/>
      </w:r>
      <w:r w:rsidRPr="00FC7FEA">
        <w:rPr>
          <w:rFonts w:ascii="Times New Roman" w:hAnsi="Times New Roman" w:cs="Times New Roman"/>
          <w:sz w:val="24"/>
          <w:szCs w:val="24"/>
        </w:rPr>
        <w:t xml:space="preserve"> ja Toila valla</w:t>
      </w:r>
      <w:r w:rsidRPr="00FC7FEA">
        <w:rPr>
          <w:rStyle w:val="FootnoteReference"/>
          <w:rFonts w:ascii="Times New Roman" w:hAnsi="Times New Roman" w:cs="Times New Roman"/>
          <w:sz w:val="24"/>
          <w:szCs w:val="24"/>
        </w:rPr>
        <w:footnoteReference w:id="13"/>
      </w:r>
      <w:r w:rsidRPr="00FC7FEA">
        <w:rPr>
          <w:rFonts w:ascii="Times New Roman" w:hAnsi="Times New Roman" w:cs="Times New Roman"/>
          <w:sz w:val="24"/>
          <w:szCs w:val="24"/>
        </w:rPr>
        <w:t xml:space="preserve"> üldplaneeringutega, samuti </w:t>
      </w:r>
      <w:r w:rsidRPr="00FC7FEA">
        <w:rPr>
          <w:rFonts w:ascii="Times New Roman" w:hAnsi="Times New Roman" w:cs="Times New Roman"/>
          <w:sz w:val="24"/>
          <w:szCs w:val="24"/>
        </w:rPr>
        <w:lastRenderedPageBreak/>
        <w:t>koostamisel oleva Narva-Jõesuu linna üldplaneeringu eelnõuga ja vastu võetud Toila valla üldplaneeringuga.</w:t>
      </w:r>
      <w:r>
        <w:rPr>
          <w:rFonts w:ascii="Times New Roman" w:hAnsi="Times New Roman" w:cs="Times New Roman"/>
          <w:sz w:val="24"/>
          <w:szCs w:val="24"/>
        </w:rPr>
        <w:t xml:space="preserve"> </w:t>
      </w:r>
      <w:r>
        <w:rPr>
          <w:rFonts w:ascii="Times New Roman" w:hAnsi="Times New Roman"/>
          <w:sz w:val="24"/>
          <w:szCs w:val="24"/>
        </w:rPr>
        <w:t>Seepärast ei mõjuta Sirgala HV laiendamine riigiasutuste ja kohaliku omavalitsuse üksuste töö korraldust.</w:t>
      </w:r>
      <w:r w:rsidRPr="00D213B8">
        <w:rPr>
          <w:rFonts w:ascii="Times New Roman" w:hAnsi="Times New Roman"/>
          <w:sz w:val="24"/>
          <w:szCs w:val="24"/>
        </w:rPr>
        <w:t xml:space="preserve"> </w:t>
      </w:r>
      <w:r w:rsidRPr="00D82F99">
        <w:rPr>
          <w:rFonts w:ascii="Times New Roman" w:hAnsi="Times New Roman" w:cs="Times New Roman"/>
          <w:sz w:val="24"/>
          <w:szCs w:val="24"/>
        </w:rPr>
        <w:t xml:space="preserve">Vastavus kehtivatele planeeringutele on esitatud korralduse II </w:t>
      </w:r>
      <w:r>
        <w:rPr>
          <w:rFonts w:ascii="Times New Roman" w:hAnsi="Times New Roman" w:cs="Times New Roman"/>
          <w:sz w:val="24"/>
          <w:szCs w:val="24"/>
        </w:rPr>
        <w:t xml:space="preserve">osas punktis 2.2. </w:t>
      </w:r>
      <w:r w:rsidRPr="00243694">
        <w:rPr>
          <w:rFonts w:ascii="Times New Roman" w:hAnsi="Times New Roman" w:cs="Times New Roman"/>
          <w:sz w:val="24"/>
          <w:szCs w:val="24"/>
        </w:rPr>
        <w:t>20. oktoobril 2023. a võeti vastu Vabariigi Valitsuse määrus nr 96 „Kaitseväe ja Kaitseliidu harjutusväljaga seoses kohaliku omavalitsuse üksusele makstava hüvitise ulatus, maksmise tingimused ja kord“</w:t>
      </w:r>
      <w:r w:rsidRPr="00243694">
        <w:rPr>
          <w:rStyle w:val="FootnoteReference"/>
          <w:rFonts w:ascii="Times New Roman" w:hAnsi="Times New Roman" w:cs="Times New Roman"/>
          <w:sz w:val="24"/>
          <w:szCs w:val="24"/>
        </w:rPr>
        <w:footnoteReference w:id="14"/>
      </w:r>
      <w:r w:rsidRPr="00243694">
        <w:rPr>
          <w:rFonts w:ascii="Times New Roman" w:hAnsi="Times New Roman" w:cs="Times New Roman"/>
          <w:sz w:val="24"/>
          <w:szCs w:val="24"/>
        </w:rPr>
        <w:t xml:space="preserve"> (edaspidi </w:t>
      </w:r>
      <w:r w:rsidRPr="00243694">
        <w:rPr>
          <w:rFonts w:ascii="Times New Roman" w:hAnsi="Times New Roman" w:cs="Times New Roman"/>
          <w:i/>
          <w:iCs/>
          <w:sz w:val="24"/>
          <w:szCs w:val="24"/>
        </w:rPr>
        <w:t>määrus nr 96</w:t>
      </w:r>
      <w:r w:rsidRPr="00243694">
        <w:rPr>
          <w:rFonts w:ascii="Times New Roman" w:hAnsi="Times New Roman" w:cs="Times New Roman"/>
          <w:sz w:val="24"/>
          <w:szCs w:val="24"/>
        </w:rPr>
        <w:t>), millega reguleeritakse Kaitseministeeriumi poolt kohaliku omavalitsuse üksustele</w:t>
      </w:r>
      <w:r>
        <w:rPr>
          <w:rFonts w:ascii="Times New Roman" w:hAnsi="Times New Roman" w:cs="Times New Roman"/>
          <w:sz w:val="24"/>
          <w:szCs w:val="24"/>
        </w:rPr>
        <w:t xml:space="preserve">, </w:t>
      </w:r>
      <w:r w:rsidRPr="00243694">
        <w:rPr>
          <w:rFonts w:ascii="Times New Roman" w:hAnsi="Times New Roman" w:cs="Times New Roman"/>
          <w:sz w:val="24"/>
          <w:szCs w:val="24"/>
        </w:rPr>
        <w:t xml:space="preserve">kelle territooriumil paikneb Kaitseväe ja Kaitseliidu harutusväli või </w:t>
      </w:r>
      <w:r w:rsidRPr="00243694">
        <w:rPr>
          <w:rFonts w:ascii="Times New Roman" w:hAnsi="Times New Roman" w:cs="Times New Roman"/>
          <w:sz w:val="24"/>
          <w:szCs w:val="24"/>
        </w:rPr>
        <w:lastRenderedPageBreak/>
        <w:t>kelle taristut selle kasutamine vahetult ja oluliselt puudutab või kuhu ulatub selle kasutamisega kaasnev oluline häiring, makstava hüvitise ulatus, maksmise tingimused ja kord. Häiringutasu suuruse määramisel lähtutakse relvaseaduse alusel asutatud harjutusvälja piiridest ja sellest lähtuvalt harjutusvälja mõjuala ulatusest (Sirgala HV puhul on mõjuala 4000 m</w:t>
      </w:r>
      <w:r w:rsidRPr="00243694">
        <w:rPr>
          <w:rStyle w:val="FootnoteReference"/>
          <w:rFonts w:ascii="Times New Roman" w:hAnsi="Times New Roman" w:cs="Times New Roman"/>
          <w:sz w:val="24"/>
          <w:szCs w:val="24"/>
        </w:rPr>
        <w:footnoteReference w:id="15"/>
      </w:r>
      <w:r w:rsidRPr="00243694">
        <w:rPr>
          <w:rFonts w:ascii="Times New Roman" w:hAnsi="Times New Roman" w:cs="Times New Roman"/>
          <w:sz w:val="24"/>
          <w:szCs w:val="24"/>
        </w:rPr>
        <w:t xml:space="preserve">) ning kohaliku omavalitsuse üksuse territooriumil paikneval mõjualas asuvate eluruumide osakaalust. </w:t>
      </w:r>
      <w:r w:rsidRPr="00D82F99">
        <w:rPr>
          <w:rFonts w:ascii="Times New Roman" w:hAnsi="Times New Roman" w:cs="Times New Roman"/>
          <w:sz w:val="24"/>
          <w:szCs w:val="24"/>
        </w:rPr>
        <w:t xml:space="preserve">Narva- Jõesuu linnal, Alutaguse vallal ja Toila vallal on õigus </w:t>
      </w:r>
      <w:r>
        <w:rPr>
          <w:rFonts w:ascii="Times New Roman" w:hAnsi="Times New Roman" w:cs="Times New Roman"/>
          <w:sz w:val="24"/>
          <w:szCs w:val="24"/>
        </w:rPr>
        <w:t xml:space="preserve">määruse nr 96 </w:t>
      </w:r>
      <w:r w:rsidRPr="00D82F99">
        <w:rPr>
          <w:rFonts w:ascii="Times New Roman" w:hAnsi="Times New Roman" w:cs="Times New Roman"/>
          <w:sz w:val="24"/>
          <w:szCs w:val="24"/>
        </w:rPr>
        <w:t xml:space="preserve">§ 3 lõike 1 alusel saada hüvitist Sirgala HV kasutamisest tingitud </w:t>
      </w:r>
      <w:r w:rsidRPr="008313C8">
        <w:rPr>
          <w:rFonts w:ascii="Times New Roman" w:hAnsi="Times New Roman" w:cs="Times New Roman"/>
          <w:sz w:val="24"/>
          <w:szCs w:val="24"/>
        </w:rPr>
        <w:t xml:space="preserve">negatiivse häiringu leevendamiseks. 2023. aastal maksti erandkorras määrus nr 96 § 7 lõike 2 alusel Sirgala HV kasutamisest tingitud negatiivse häiringu leevendamiseks hüvitist lähtuvalt planeeritavast Sirgala HV laienduse piiridest </w:t>
      </w:r>
      <w:r w:rsidRPr="008313C8">
        <w:rPr>
          <w:rFonts w:ascii="Times New Roman" w:hAnsi="Times New Roman" w:cs="Times New Roman"/>
          <w:sz w:val="24"/>
          <w:szCs w:val="24"/>
        </w:rPr>
        <w:lastRenderedPageBreak/>
        <w:t xml:space="preserve">Narva-Jõesuu linnale summas 96 242 eurot, Alutaguse vallale 24 586 eurot ja Toila vallale 22 201 eurot. </w:t>
      </w:r>
    </w:p>
    <w:p w14:paraId="23A88097" w14:textId="77777777" w:rsidR="00243694" w:rsidRDefault="00243694" w:rsidP="00243694">
      <w:pPr>
        <w:spacing w:after="0" w:line="276" w:lineRule="auto"/>
        <w:jc w:val="both"/>
        <w:rPr>
          <w:rFonts w:ascii="Times New Roman" w:hAnsi="Times New Roman" w:cs="Times New Roman"/>
          <w:sz w:val="24"/>
          <w:szCs w:val="24"/>
        </w:rPr>
      </w:pPr>
    </w:p>
    <w:p w14:paraId="4044F4D8" w14:textId="1E128D42" w:rsidR="00D82F99" w:rsidRDefault="00D82F99" w:rsidP="0024369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Sirgala HV laiendatavale alale </w:t>
      </w:r>
      <w:r w:rsidRPr="00CA2DF7">
        <w:rPr>
          <w:rFonts w:ascii="Times New Roman" w:hAnsi="Times New Roman" w:cs="Times New Roman"/>
          <w:sz w:val="24"/>
          <w:szCs w:val="24"/>
        </w:rPr>
        <w:t>ei jää ühtegi eraomandis olevat kinnisasja</w:t>
      </w:r>
      <w:r w:rsidRPr="00731C5E">
        <w:rPr>
          <w:rFonts w:ascii="Times New Roman" w:hAnsi="Times New Roman" w:cs="Times New Roman"/>
          <w:sz w:val="24"/>
          <w:szCs w:val="24"/>
        </w:rPr>
        <w:t>.</w:t>
      </w:r>
      <w:r>
        <w:rPr>
          <w:rFonts w:ascii="Times New Roman" w:hAnsi="Times New Roman" w:cs="Times New Roman"/>
          <w:sz w:val="24"/>
          <w:szCs w:val="24"/>
        </w:rPr>
        <w:t xml:space="preserve"> </w:t>
      </w:r>
      <w:r w:rsidR="000C2CF2">
        <w:rPr>
          <w:rFonts w:ascii="Times New Roman" w:hAnsi="Times New Roman" w:cs="Times New Roman"/>
          <w:sz w:val="24"/>
          <w:szCs w:val="24"/>
        </w:rPr>
        <w:t xml:space="preserve">Sirgala HV laiendatava ala piiriga piirnevate </w:t>
      </w:r>
      <w:r>
        <w:rPr>
          <w:rFonts w:ascii="Times New Roman" w:hAnsi="Times New Roman" w:cs="Times New Roman"/>
          <w:sz w:val="24"/>
          <w:szCs w:val="24"/>
        </w:rPr>
        <w:t xml:space="preserve">kinnisasjade omanikke on kaasatud laiendamise </w:t>
      </w:r>
      <w:r w:rsidR="008B3E4E">
        <w:rPr>
          <w:rFonts w:ascii="Times New Roman" w:hAnsi="Times New Roman" w:cs="Times New Roman"/>
          <w:sz w:val="24"/>
          <w:szCs w:val="24"/>
        </w:rPr>
        <w:t xml:space="preserve">ja keskkonnamõjude hindamise </w:t>
      </w:r>
      <w:r>
        <w:rPr>
          <w:rFonts w:ascii="Times New Roman" w:hAnsi="Times New Roman" w:cs="Times New Roman"/>
          <w:sz w:val="24"/>
          <w:szCs w:val="24"/>
        </w:rPr>
        <w:t>protsessi</w:t>
      </w:r>
      <w:r w:rsidR="00DA54FF">
        <w:rPr>
          <w:rFonts w:ascii="Times New Roman" w:hAnsi="Times New Roman" w:cs="Times New Roman"/>
          <w:sz w:val="24"/>
          <w:szCs w:val="24"/>
        </w:rPr>
        <w:t xml:space="preserve"> läbi maakonnaplaneeringu ja keskkonnamõjude hindamise menetluse</w:t>
      </w:r>
      <w:r>
        <w:rPr>
          <w:rFonts w:ascii="Times New Roman" w:hAnsi="Times New Roman" w:cs="Times New Roman"/>
          <w:sz w:val="24"/>
          <w:szCs w:val="24"/>
        </w:rPr>
        <w:t xml:space="preserve">. </w:t>
      </w:r>
    </w:p>
    <w:p w14:paraId="3DD94DAF" w14:textId="77777777" w:rsidR="00D82F99" w:rsidRPr="00EA5DE9" w:rsidRDefault="00D82F99" w:rsidP="00D82F99">
      <w:pPr>
        <w:spacing w:after="0" w:line="276" w:lineRule="auto"/>
        <w:jc w:val="both"/>
        <w:rPr>
          <w:rFonts w:ascii="Times New Roman" w:hAnsi="Times New Roman" w:cs="Times New Roman"/>
          <w:sz w:val="24"/>
          <w:szCs w:val="24"/>
        </w:rPr>
      </w:pPr>
    </w:p>
    <w:p w14:paraId="495BE140" w14:textId="58257E0E" w:rsidR="00A37392" w:rsidRPr="00EA5DE9"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t xml:space="preserve">6. Korralduse rakendamisega seotud tegevused, vajalikud kulud </w:t>
      </w:r>
    </w:p>
    <w:p w14:paraId="3BBFCB34" w14:textId="0CDE06CF" w:rsidR="00AC54F4" w:rsidRDefault="002D359F" w:rsidP="00EA5D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Sirgala HV</w:t>
      </w:r>
      <w:r w:rsidR="00CD6BD5">
        <w:rPr>
          <w:rFonts w:ascii="Times New Roman" w:hAnsi="Times New Roman" w:cs="Times New Roman"/>
          <w:sz w:val="24"/>
          <w:szCs w:val="24"/>
        </w:rPr>
        <w:t xml:space="preserve"> välja arendamise</w:t>
      </w:r>
      <w:r>
        <w:rPr>
          <w:rFonts w:ascii="Times New Roman" w:hAnsi="Times New Roman" w:cs="Times New Roman"/>
          <w:sz w:val="24"/>
          <w:szCs w:val="24"/>
        </w:rPr>
        <w:t>ks</w:t>
      </w:r>
      <w:r w:rsidR="00CD6BD5">
        <w:rPr>
          <w:rFonts w:ascii="Times New Roman" w:hAnsi="Times New Roman" w:cs="Times New Roman"/>
          <w:sz w:val="24"/>
          <w:szCs w:val="24"/>
        </w:rPr>
        <w:t xml:space="preserve"> </w:t>
      </w:r>
      <w:r>
        <w:rPr>
          <w:rFonts w:ascii="Times New Roman" w:hAnsi="Times New Roman" w:cs="Times New Roman"/>
          <w:sz w:val="24"/>
          <w:szCs w:val="24"/>
        </w:rPr>
        <w:t xml:space="preserve">vajalike tegevuste jaoks on planeeritud vajalikud eelarvevahendid </w:t>
      </w:r>
      <w:r w:rsidR="00AC54F4">
        <w:rPr>
          <w:rFonts w:ascii="Times New Roman" w:hAnsi="Times New Roman" w:cs="Times New Roman"/>
          <w:sz w:val="24"/>
          <w:szCs w:val="24"/>
        </w:rPr>
        <w:t>Kaitseministeeriumi</w:t>
      </w:r>
      <w:r>
        <w:rPr>
          <w:rFonts w:ascii="Times New Roman" w:hAnsi="Times New Roman" w:cs="Times New Roman"/>
          <w:sz w:val="24"/>
          <w:szCs w:val="24"/>
        </w:rPr>
        <w:t xml:space="preserve"> valitsemisala eelarves</w:t>
      </w:r>
      <w:r w:rsidR="00AC54F4">
        <w:rPr>
          <w:rFonts w:ascii="Times New Roman" w:hAnsi="Times New Roman" w:cs="Times New Roman"/>
          <w:sz w:val="24"/>
          <w:szCs w:val="24"/>
        </w:rPr>
        <w:t>.</w:t>
      </w:r>
      <w:r>
        <w:rPr>
          <w:rFonts w:ascii="Times New Roman" w:hAnsi="Times New Roman" w:cs="Times New Roman"/>
          <w:sz w:val="24"/>
          <w:szCs w:val="24"/>
        </w:rPr>
        <w:t xml:space="preserve"> Samuti näeb</w:t>
      </w:r>
      <w:r w:rsidR="00AC54F4">
        <w:rPr>
          <w:rFonts w:ascii="Times New Roman" w:hAnsi="Times New Roman" w:cs="Times New Roman"/>
          <w:sz w:val="24"/>
          <w:szCs w:val="24"/>
        </w:rPr>
        <w:t xml:space="preserve"> </w:t>
      </w:r>
      <w:r>
        <w:rPr>
          <w:rFonts w:ascii="Times New Roman" w:hAnsi="Times New Roman" w:cs="Times New Roman"/>
          <w:sz w:val="24"/>
          <w:szCs w:val="24"/>
        </w:rPr>
        <w:t>Riigikaitse a</w:t>
      </w:r>
      <w:r w:rsidR="00CD6BD5">
        <w:rPr>
          <w:rFonts w:ascii="Times New Roman" w:hAnsi="Times New Roman" w:cs="Times New Roman"/>
          <w:sz w:val="24"/>
          <w:szCs w:val="24"/>
        </w:rPr>
        <w:t xml:space="preserve">rengukava 2022-2031 ette ressursid harjutusvälja välja arendamiseks. </w:t>
      </w:r>
    </w:p>
    <w:p w14:paraId="573E1E0D" w14:textId="77777777" w:rsidR="00AC54F4" w:rsidRDefault="00AC54F4" w:rsidP="00EA5DE9">
      <w:pPr>
        <w:spacing w:after="0" w:line="276" w:lineRule="auto"/>
        <w:jc w:val="both"/>
        <w:rPr>
          <w:rFonts w:ascii="Times New Roman" w:hAnsi="Times New Roman" w:cs="Times New Roman"/>
          <w:sz w:val="24"/>
          <w:szCs w:val="24"/>
        </w:rPr>
      </w:pPr>
    </w:p>
    <w:p w14:paraId="57414CC5" w14:textId="4A375F9D" w:rsidR="000C33E4" w:rsidRPr="00EA5DE9"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t xml:space="preserve">7. Korralduse jõustumine </w:t>
      </w:r>
    </w:p>
    <w:p w14:paraId="03C11F04" w14:textId="4C8EE84B" w:rsidR="000C33E4" w:rsidRPr="00EA5DE9" w:rsidRDefault="00260988" w:rsidP="00EA5DE9">
      <w:pPr>
        <w:spacing w:line="276" w:lineRule="auto"/>
        <w:jc w:val="both"/>
        <w:rPr>
          <w:rFonts w:ascii="Times New Roman" w:hAnsi="Times New Roman" w:cs="Times New Roman"/>
          <w:sz w:val="24"/>
          <w:szCs w:val="24"/>
        </w:rPr>
      </w:pPr>
      <w:r w:rsidRPr="00EA5DE9">
        <w:rPr>
          <w:rFonts w:ascii="Times New Roman" w:hAnsi="Times New Roman" w:cs="Times New Roman"/>
          <w:sz w:val="24"/>
          <w:szCs w:val="24"/>
        </w:rPr>
        <w:lastRenderedPageBreak/>
        <w:t>Korraldus jõustub</w:t>
      </w:r>
      <w:r w:rsidR="00F55FF5" w:rsidRPr="00EA5DE9">
        <w:rPr>
          <w:rFonts w:ascii="Times New Roman" w:hAnsi="Times New Roman" w:cs="Times New Roman"/>
          <w:sz w:val="24"/>
          <w:szCs w:val="24"/>
        </w:rPr>
        <w:t xml:space="preserve"> selle</w:t>
      </w:r>
      <w:r w:rsidRPr="00EA5DE9">
        <w:rPr>
          <w:rFonts w:ascii="Times New Roman" w:hAnsi="Times New Roman" w:cs="Times New Roman"/>
          <w:sz w:val="24"/>
          <w:szCs w:val="24"/>
        </w:rPr>
        <w:t xml:space="preserve"> </w:t>
      </w:r>
      <w:r w:rsidR="00F55FF5" w:rsidRPr="00EA5DE9">
        <w:rPr>
          <w:rFonts w:ascii="Times New Roman" w:hAnsi="Times New Roman" w:cs="Times New Roman"/>
          <w:sz w:val="24"/>
          <w:szCs w:val="24"/>
        </w:rPr>
        <w:t xml:space="preserve">teatavaks tegemisest. </w:t>
      </w:r>
    </w:p>
    <w:p w14:paraId="21806572" w14:textId="77A8877C" w:rsidR="000C33E4" w:rsidRPr="00EA5DE9" w:rsidRDefault="00260988" w:rsidP="00EA5DE9">
      <w:pPr>
        <w:spacing w:line="276" w:lineRule="auto"/>
        <w:jc w:val="both"/>
        <w:rPr>
          <w:rFonts w:ascii="Times New Roman" w:hAnsi="Times New Roman" w:cs="Times New Roman"/>
          <w:b/>
          <w:bCs/>
          <w:sz w:val="24"/>
          <w:szCs w:val="24"/>
        </w:rPr>
      </w:pPr>
      <w:r w:rsidRPr="00EA5DE9">
        <w:rPr>
          <w:rFonts w:ascii="Times New Roman" w:hAnsi="Times New Roman" w:cs="Times New Roman"/>
          <w:b/>
          <w:bCs/>
          <w:sz w:val="24"/>
          <w:szCs w:val="24"/>
        </w:rPr>
        <w:t xml:space="preserve">8. Eelnõu kooskõlastamine </w:t>
      </w:r>
      <w:r w:rsidR="007B50C4" w:rsidRPr="00EA5DE9">
        <w:rPr>
          <w:rFonts w:ascii="Times New Roman" w:hAnsi="Times New Roman" w:cs="Times New Roman"/>
          <w:b/>
          <w:bCs/>
          <w:sz w:val="24"/>
          <w:szCs w:val="24"/>
        </w:rPr>
        <w:t>ja muu korraldusega seonduv</w:t>
      </w:r>
    </w:p>
    <w:p w14:paraId="58E7FFCE" w14:textId="214A4AC4" w:rsidR="000C3B2A" w:rsidRDefault="004C5C8F" w:rsidP="00EA5DE9">
      <w:pPr>
        <w:spacing w:after="0" w:line="276" w:lineRule="auto"/>
        <w:jc w:val="both"/>
        <w:rPr>
          <w:rFonts w:ascii="Times New Roman" w:hAnsi="Times New Roman" w:cs="Times New Roman"/>
          <w:sz w:val="24"/>
          <w:szCs w:val="24"/>
        </w:rPr>
      </w:pPr>
      <w:r w:rsidRPr="00CA2DF7">
        <w:rPr>
          <w:rFonts w:ascii="Times New Roman" w:hAnsi="Times New Roman" w:cs="Times New Roman"/>
          <w:sz w:val="24"/>
          <w:szCs w:val="24"/>
        </w:rPr>
        <w:t>Lähtuvalt Vabariigi Valitsuse reglemendi § 6 lõikest 1 esitatakse V</w:t>
      </w:r>
      <w:r w:rsidR="009F6FFB" w:rsidRPr="00CA2DF7">
        <w:rPr>
          <w:rFonts w:ascii="Times New Roman" w:hAnsi="Times New Roman" w:cs="Times New Roman"/>
          <w:sz w:val="24"/>
          <w:szCs w:val="24"/>
        </w:rPr>
        <w:t xml:space="preserve">abariigi </w:t>
      </w:r>
      <w:r w:rsidRPr="00CA2DF7">
        <w:rPr>
          <w:rFonts w:ascii="Times New Roman" w:hAnsi="Times New Roman" w:cs="Times New Roman"/>
          <w:sz w:val="24"/>
          <w:szCs w:val="24"/>
        </w:rPr>
        <w:t>V</w:t>
      </w:r>
      <w:r w:rsidR="009F6FFB" w:rsidRPr="00CA2DF7">
        <w:rPr>
          <w:rFonts w:ascii="Times New Roman" w:hAnsi="Times New Roman" w:cs="Times New Roman"/>
          <w:sz w:val="24"/>
          <w:szCs w:val="24"/>
        </w:rPr>
        <w:t xml:space="preserve">alitsuse </w:t>
      </w:r>
      <w:r w:rsidRPr="00CA2DF7">
        <w:rPr>
          <w:rFonts w:ascii="Times New Roman" w:hAnsi="Times New Roman" w:cs="Times New Roman"/>
          <w:sz w:val="24"/>
          <w:szCs w:val="24"/>
        </w:rPr>
        <w:t>korralduse eelnõu ja seletusk</w:t>
      </w:r>
      <w:r w:rsidR="008C41DE" w:rsidRPr="00CA2DF7">
        <w:rPr>
          <w:rFonts w:ascii="Times New Roman" w:hAnsi="Times New Roman" w:cs="Times New Roman"/>
          <w:sz w:val="24"/>
          <w:szCs w:val="24"/>
        </w:rPr>
        <w:t>iri eelnõude infosüsteemi</w:t>
      </w:r>
      <w:r w:rsidR="00A3215F" w:rsidRPr="00CA2DF7">
        <w:rPr>
          <w:rFonts w:ascii="Times New Roman" w:hAnsi="Times New Roman" w:cs="Times New Roman"/>
          <w:sz w:val="24"/>
          <w:szCs w:val="24"/>
        </w:rPr>
        <w:t xml:space="preserve"> (EIS)</w:t>
      </w:r>
      <w:r w:rsidR="008C41DE" w:rsidRPr="00CA2DF7">
        <w:rPr>
          <w:rFonts w:ascii="Times New Roman" w:hAnsi="Times New Roman" w:cs="Times New Roman"/>
          <w:sz w:val="24"/>
          <w:szCs w:val="24"/>
        </w:rPr>
        <w:t xml:space="preserve"> </w:t>
      </w:r>
      <w:r w:rsidRPr="00CA2DF7">
        <w:rPr>
          <w:rFonts w:ascii="Times New Roman" w:hAnsi="Times New Roman" w:cs="Times New Roman"/>
          <w:sz w:val="24"/>
          <w:szCs w:val="24"/>
        </w:rPr>
        <w:t>kaudu kooskõlastamiseks R</w:t>
      </w:r>
      <w:r w:rsidR="00A3215F" w:rsidRPr="00CA2DF7">
        <w:rPr>
          <w:rFonts w:ascii="Times New Roman" w:hAnsi="Times New Roman" w:cs="Times New Roman"/>
          <w:sz w:val="24"/>
          <w:szCs w:val="24"/>
        </w:rPr>
        <w:t>egionaal- ja Põllumajandusministeeriumile</w:t>
      </w:r>
      <w:r w:rsidR="00490618" w:rsidRPr="00CA2DF7">
        <w:rPr>
          <w:rFonts w:ascii="Times New Roman" w:hAnsi="Times New Roman" w:cs="Times New Roman"/>
          <w:sz w:val="24"/>
          <w:szCs w:val="24"/>
        </w:rPr>
        <w:t>,</w:t>
      </w:r>
      <w:r w:rsidRPr="00CA2DF7">
        <w:rPr>
          <w:rFonts w:ascii="Times New Roman" w:hAnsi="Times New Roman" w:cs="Times New Roman"/>
          <w:sz w:val="24"/>
          <w:szCs w:val="24"/>
        </w:rPr>
        <w:t xml:space="preserve"> K</w:t>
      </w:r>
      <w:r w:rsidR="00A630A5" w:rsidRPr="00CA2DF7">
        <w:rPr>
          <w:rFonts w:ascii="Times New Roman" w:hAnsi="Times New Roman" w:cs="Times New Roman"/>
          <w:sz w:val="24"/>
          <w:szCs w:val="24"/>
        </w:rPr>
        <w:t>liimaministeeriumile</w:t>
      </w:r>
      <w:r w:rsidR="00EA5DE9" w:rsidRPr="00CA2DF7">
        <w:rPr>
          <w:rFonts w:ascii="Times New Roman" w:hAnsi="Times New Roman" w:cs="Times New Roman"/>
          <w:sz w:val="24"/>
          <w:szCs w:val="24"/>
        </w:rPr>
        <w:t xml:space="preserve">, </w:t>
      </w:r>
      <w:r w:rsidR="00AB0B4B" w:rsidRPr="00CA2DF7">
        <w:rPr>
          <w:rFonts w:ascii="Times New Roman" w:hAnsi="Times New Roman" w:cs="Times New Roman"/>
          <w:sz w:val="24"/>
          <w:szCs w:val="24"/>
        </w:rPr>
        <w:t>Kultuuriministeeriumile,</w:t>
      </w:r>
      <w:r w:rsidR="00226A94" w:rsidRPr="00CA2DF7">
        <w:rPr>
          <w:rFonts w:ascii="Times New Roman" w:hAnsi="Times New Roman" w:cs="Times New Roman"/>
          <w:sz w:val="24"/>
          <w:szCs w:val="24"/>
        </w:rPr>
        <w:t xml:space="preserve"> Siseministeeriumile, Majandus- ja Kommunikatsiooniministeeriumile, Rahandusministeeriumile ja</w:t>
      </w:r>
      <w:r w:rsidR="00AB0B4B" w:rsidRPr="00CA2DF7">
        <w:rPr>
          <w:rFonts w:ascii="Times New Roman" w:hAnsi="Times New Roman" w:cs="Times New Roman"/>
          <w:sz w:val="24"/>
          <w:szCs w:val="24"/>
        </w:rPr>
        <w:t xml:space="preserve"> </w:t>
      </w:r>
      <w:r w:rsidRPr="00CA2DF7">
        <w:rPr>
          <w:rFonts w:ascii="Times New Roman" w:hAnsi="Times New Roman" w:cs="Times New Roman"/>
          <w:sz w:val="24"/>
          <w:szCs w:val="24"/>
        </w:rPr>
        <w:t>Eesti Linnade ja Valdade Liidule</w:t>
      </w:r>
      <w:r w:rsidR="000936BE" w:rsidRPr="00CA2DF7">
        <w:rPr>
          <w:rFonts w:ascii="Times New Roman" w:hAnsi="Times New Roman" w:cs="Times New Roman"/>
          <w:sz w:val="24"/>
          <w:szCs w:val="24"/>
        </w:rPr>
        <w:t>. E-kirjaga edastatakse korralduse eelnõu kooskõlastamiseks Muinsuskaitseametile</w:t>
      </w:r>
      <w:r w:rsidR="00226A94" w:rsidRPr="00CA2DF7">
        <w:rPr>
          <w:rFonts w:ascii="Times New Roman" w:hAnsi="Times New Roman" w:cs="Times New Roman"/>
          <w:sz w:val="24"/>
          <w:szCs w:val="24"/>
        </w:rPr>
        <w:t>,</w:t>
      </w:r>
      <w:r w:rsidR="00055C3B">
        <w:rPr>
          <w:rFonts w:ascii="Times New Roman" w:hAnsi="Times New Roman" w:cs="Times New Roman"/>
          <w:sz w:val="24"/>
          <w:szCs w:val="24"/>
        </w:rPr>
        <w:t xml:space="preserve"> </w:t>
      </w:r>
      <w:r w:rsidR="000936BE" w:rsidRPr="00CA2DF7">
        <w:rPr>
          <w:rFonts w:ascii="Times New Roman" w:hAnsi="Times New Roman" w:cs="Times New Roman"/>
          <w:sz w:val="24"/>
          <w:szCs w:val="24"/>
        </w:rPr>
        <w:t>Keskkonnaametile</w:t>
      </w:r>
      <w:r w:rsidR="00226A94" w:rsidRPr="00CA2DF7">
        <w:rPr>
          <w:rFonts w:ascii="Times New Roman" w:hAnsi="Times New Roman" w:cs="Times New Roman"/>
          <w:sz w:val="24"/>
          <w:szCs w:val="24"/>
        </w:rPr>
        <w:t>, Maa-ametile, Transpordiametile, Tarbijakaitse ja Tehnilise Järelevalve Ametile ja Riigimetsa Majandamise Keskusele</w:t>
      </w:r>
      <w:r w:rsidRPr="00CA2DF7">
        <w:rPr>
          <w:rFonts w:ascii="Times New Roman" w:hAnsi="Times New Roman" w:cs="Times New Roman"/>
          <w:sz w:val="24"/>
          <w:szCs w:val="24"/>
        </w:rPr>
        <w:t xml:space="preserve">. </w:t>
      </w:r>
      <w:r w:rsidR="00D82F99" w:rsidRPr="00CA2DF7">
        <w:rPr>
          <w:rFonts w:ascii="Times New Roman" w:hAnsi="Times New Roman" w:cs="Times New Roman"/>
          <w:sz w:val="24"/>
          <w:szCs w:val="24"/>
        </w:rPr>
        <w:t xml:space="preserve">Lisaks </w:t>
      </w:r>
      <w:r w:rsidR="008313C8" w:rsidRPr="00CA2DF7">
        <w:rPr>
          <w:rFonts w:ascii="Times New Roman" w:hAnsi="Times New Roman" w:cs="Times New Roman"/>
          <w:sz w:val="24"/>
          <w:szCs w:val="24"/>
        </w:rPr>
        <w:t>avaldatakse</w:t>
      </w:r>
      <w:r w:rsidR="000C3B2A" w:rsidRPr="00CA2DF7">
        <w:rPr>
          <w:rFonts w:ascii="Times New Roman" w:hAnsi="Times New Roman" w:cs="Times New Roman"/>
          <w:sz w:val="24"/>
          <w:szCs w:val="24"/>
        </w:rPr>
        <w:t xml:space="preserve"> eelnõu ja seletuskiri koos lisadokumentidega Riigi Kaitseinvesteeringute Keskuse veebilehel, millest </w:t>
      </w:r>
      <w:r w:rsidR="008313C8" w:rsidRPr="00CA2DF7">
        <w:rPr>
          <w:rFonts w:ascii="Times New Roman" w:hAnsi="Times New Roman" w:cs="Times New Roman"/>
          <w:sz w:val="24"/>
          <w:szCs w:val="24"/>
        </w:rPr>
        <w:t>teavitatakse</w:t>
      </w:r>
      <w:r w:rsidR="00D82F99" w:rsidRPr="00CA2DF7">
        <w:rPr>
          <w:rFonts w:ascii="Times New Roman" w:hAnsi="Times New Roman" w:cs="Times New Roman"/>
          <w:sz w:val="24"/>
          <w:szCs w:val="24"/>
        </w:rPr>
        <w:t xml:space="preserve"> e-postiga</w:t>
      </w:r>
      <w:r w:rsidR="00CA2DF7" w:rsidRPr="00CA2DF7">
        <w:rPr>
          <w:rFonts w:ascii="Times New Roman" w:hAnsi="Times New Roman" w:cs="Times New Roman"/>
          <w:sz w:val="24"/>
          <w:szCs w:val="24"/>
        </w:rPr>
        <w:t xml:space="preserve"> Narva-</w:t>
      </w:r>
      <w:r w:rsidR="00CA2DF7" w:rsidRPr="00CA2DF7">
        <w:rPr>
          <w:rFonts w:ascii="Times New Roman" w:hAnsi="Times New Roman" w:cs="Times New Roman"/>
          <w:sz w:val="24"/>
          <w:szCs w:val="24"/>
        </w:rPr>
        <w:lastRenderedPageBreak/>
        <w:t xml:space="preserve">Jõesuu Linnavalitsust, Toila Vallavalitsust, Alutaguse Vallavalitsust, </w:t>
      </w:r>
      <w:r w:rsidR="00D82F99" w:rsidRPr="00CA2DF7">
        <w:rPr>
          <w:rFonts w:ascii="Times New Roman" w:hAnsi="Times New Roman" w:cs="Times New Roman"/>
          <w:sz w:val="24"/>
          <w:szCs w:val="24"/>
        </w:rPr>
        <w:t xml:space="preserve">Sirgala HV  </w:t>
      </w:r>
      <w:r w:rsidR="008313C8" w:rsidRPr="00CA2DF7">
        <w:rPr>
          <w:rFonts w:ascii="Times New Roman" w:hAnsi="Times New Roman" w:cs="Times New Roman"/>
          <w:sz w:val="24"/>
          <w:szCs w:val="24"/>
        </w:rPr>
        <w:t>laiendatava ala piiriga piirnevate</w:t>
      </w:r>
      <w:r w:rsidR="005C18E1" w:rsidRPr="00CA2DF7">
        <w:rPr>
          <w:rFonts w:ascii="Times New Roman" w:hAnsi="Times New Roman" w:cs="Times New Roman"/>
          <w:sz w:val="24"/>
          <w:szCs w:val="24"/>
        </w:rPr>
        <w:t xml:space="preserve"> </w:t>
      </w:r>
      <w:r w:rsidR="00D82F99" w:rsidRPr="00CA2DF7">
        <w:rPr>
          <w:rFonts w:ascii="Times New Roman" w:hAnsi="Times New Roman" w:cs="Times New Roman"/>
          <w:sz w:val="24"/>
          <w:szCs w:val="24"/>
        </w:rPr>
        <w:t xml:space="preserve">kinnisasjade omanikke ning </w:t>
      </w:r>
      <w:r w:rsidR="00CA2DF7">
        <w:rPr>
          <w:rFonts w:ascii="Times New Roman" w:hAnsi="Times New Roman" w:cs="Times New Roman"/>
          <w:sz w:val="24"/>
          <w:szCs w:val="24"/>
        </w:rPr>
        <w:t xml:space="preserve">muid Sirgala HV laiendamisest huvitatud ja puudutatud </w:t>
      </w:r>
      <w:r w:rsidR="00D82F99" w:rsidRPr="00CA2DF7">
        <w:rPr>
          <w:rFonts w:ascii="Times New Roman" w:hAnsi="Times New Roman" w:cs="Times New Roman"/>
          <w:sz w:val="24"/>
          <w:szCs w:val="24"/>
        </w:rPr>
        <w:t>isikuid ja asutusi</w:t>
      </w:r>
      <w:r w:rsidR="00CA2DF7">
        <w:rPr>
          <w:rFonts w:ascii="Times New Roman" w:hAnsi="Times New Roman" w:cs="Times New Roman"/>
          <w:sz w:val="24"/>
          <w:szCs w:val="24"/>
        </w:rPr>
        <w:t xml:space="preserve"> </w:t>
      </w:r>
      <w:r w:rsidR="000C3B2A" w:rsidRPr="00CA2DF7">
        <w:rPr>
          <w:rFonts w:ascii="Times New Roman" w:hAnsi="Times New Roman" w:cs="Times New Roman"/>
          <w:sz w:val="24"/>
          <w:szCs w:val="24"/>
        </w:rPr>
        <w:t xml:space="preserve">ning </w:t>
      </w:r>
      <w:r w:rsidR="008313C8" w:rsidRPr="00CA2DF7">
        <w:rPr>
          <w:rFonts w:ascii="Times New Roman" w:hAnsi="Times New Roman" w:cs="Times New Roman"/>
          <w:sz w:val="24"/>
          <w:szCs w:val="24"/>
        </w:rPr>
        <w:t>määratakse</w:t>
      </w:r>
      <w:r w:rsidR="000C3B2A" w:rsidRPr="00CA2DF7">
        <w:rPr>
          <w:rFonts w:ascii="Times New Roman" w:hAnsi="Times New Roman" w:cs="Times New Roman"/>
          <w:sz w:val="24"/>
          <w:szCs w:val="24"/>
        </w:rPr>
        <w:t xml:space="preserve"> tähtaeg eelnõule ettepanekute esitamiseks</w:t>
      </w:r>
      <w:r w:rsidR="00D82F99" w:rsidRPr="00CA2DF7">
        <w:rPr>
          <w:rFonts w:ascii="Times New Roman" w:hAnsi="Times New Roman" w:cs="Times New Roman"/>
          <w:sz w:val="24"/>
          <w:szCs w:val="24"/>
        </w:rPr>
        <w:t xml:space="preserve">. </w:t>
      </w:r>
    </w:p>
    <w:p w14:paraId="3CEF21EA" w14:textId="77777777" w:rsidR="000C3B2A" w:rsidRDefault="000C3B2A" w:rsidP="00EA5DE9">
      <w:pPr>
        <w:spacing w:after="0" w:line="276" w:lineRule="auto"/>
        <w:jc w:val="both"/>
        <w:rPr>
          <w:rFonts w:ascii="Times New Roman" w:hAnsi="Times New Roman" w:cs="Times New Roman"/>
          <w:sz w:val="24"/>
          <w:szCs w:val="24"/>
        </w:rPr>
      </w:pPr>
    </w:p>
    <w:p w14:paraId="6153F6C2" w14:textId="3340FE19" w:rsidR="00AC54F4" w:rsidRDefault="000C3B2A" w:rsidP="00EA5D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Sirgala HV laiendamise korralduse eelnõu kooskõlastamiseks j</w:t>
      </w:r>
      <w:r w:rsidR="008313C8">
        <w:rPr>
          <w:rFonts w:ascii="Times New Roman" w:hAnsi="Times New Roman" w:cs="Times New Roman"/>
          <w:sz w:val="24"/>
          <w:szCs w:val="24"/>
        </w:rPr>
        <w:t xml:space="preserve">a ettepanekute esitamiseks antakse </w:t>
      </w:r>
      <w:r>
        <w:rPr>
          <w:rFonts w:ascii="Times New Roman" w:hAnsi="Times New Roman" w:cs="Times New Roman"/>
          <w:sz w:val="24"/>
          <w:szCs w:val="24"/>
        </w:rPr>
        <w:t xml:space="preserve">võimalik minimaalne tähtaeg, kuna Sirgala HV ja selle perspektiivne laiendatav ala kajastub Ida-Viru Maakonnaplaneeringus 2030+ ja kohaliku omavalitsuse üksuste üldplaneeringutes </w:t>
      </w:r>
      <w:r w:rsidRPr="00CA2DF7">
        <w:rPr>
          <w:rFonts w:ascii="Times New Roman" w:hAnsi="Times New Roman" w:cs="Times New Roman"/>
          <w:sz w:val="24"/>
          <w:szCs w:val="24"/>
        </w:rPr>
        <w:t xml:space="preserve">ning </w:t>
      </w:r>
      <w:r w:rsidR="002D359F" w:rsidRPr="00CA2DF7">
        <w:rPr>
          <w:rFonts w:ascii="Times New Roman" w:hAnsi="Times New Roman" w:cs="Times New Roman"/>
          <w:sz w:val="24"/>
          <w:szCs w:val="24"/>
        </w:rPr>
        <w:t xml:space="preserve">Sirgala HV laiendamise ehitusprojekti KMH menetluse käigus </w:t>
      </w:r>
      <w:r w:rsidR="008B3E4E" w:rsidRPr="00CA2DF7">
        <w:rPr>
          <w:rFonts w:ascii="Times New Roman" w:hAnsi="Times New Roman" w:cs="Times New Roman"/>
          <w:sz w:val="24"/>
          <w:szCs w:val="24"/>
        </w:rPr>
        <w:t>on</w:t>
      </w:r>
      <w:r w:rsidR="0003341F" w:rsidRPr="00CA2DF7">
        <w:rPr>
          <w:rFonts w:ascii="Times New Roman" w:hAnsi="Times New Roman" w:cs="Times New Roman"/>
          <w:sz w:val="24"/>
          <w:szCs w:val="24"/>
        </w:rPr>
        <w:t xml:space="preserve"> antud võimalus </w:t>
      </w:r>
      <w:r w:rsidR="002D359F" w:rsidRPr="00CA2DF7">
        <w:rPr>
          <w:rFonts w:ascii="Times New Roman" w:hAnsi="Times New Roman" w:cs="Times New Roman"/>
          <w:sz w:val="24"/>
          <w:szCs w:val="24"/>
        </w:rPr>
        <w:t>kõikidel laiendamises</w:t>
      </w:r>
      <w:r w:rsidR="00D82F99" w:rsidRPr="00CA2DF7">
        <w:rPr>
          <w:rFonts w:ascii="Times New Roman" w:hAnsi="Times New Roman" w:cs="Times New Roman"/>
          <w:sz w:val="24"/>
          <w:szCs w:val="24"/>
        </w:rPr>
        <w:t>t</w:t>
      </w:r>
      <w:r w:rsidR="002D359F" w:rsidRPr="00CA2DF7">
        <w:rPr>
          <w:rFonts w:ascii="Times New Roman" w:hAnsi="Times New Roman" w:cs="Times New Roman"/>
          <w:sz w:val="24"/>
          <w:szCs w:val="24"/>
        </w:rPr>
        <w:t xml:space="preserve"> huvitatud isikutel ja asutustel ettepanekuid ja vastuväite</w:t>
      </w:r>
      <w:r w:rsidRPr="00CA2DF7">
        <w:rPr>
          <w:rFonts w:ascii="Times New Roman" w:hAnsi="Times New Roman" w:cs="Times New Roman"/>
          <w:sz w:val="24"/>
          <w:szCs w:val="24"/>
        </w:rPr>
        <w:t xml:space="preserve">id </w:t>
      </w:r>
      <w:r w:rsidRPr="00CA2DF7">
        <w:rPr>
          <w:rFonts w:ascii="Times New Roman" w:hAnsi="Times New Roman" w:cs="Times New Roman"/>
          <w:sz w:val="24"/>
          <w:szCs w:val="24"/>
        </w:rPr>
        <w:lastRenderedPageBreak/>
        <w:t>esitada. Nimetatud ettepanekud ja vastuväited on kättesaadavad Tarbijakaitse ja Tehnilise Järelevalve Ameti veebilehelt</w:t>
      </w:r>
      <w:r w:rsidR="008313C8" w:rsidRPr="00CA2DF7">
        <w:rPr>
          <w:rStyle w:val="FootnoteReference"/>
          <w:rFonts w:ascii="Times New Roman" w:hAnsi="Times New Roman" w:cs="Times New Roman"/>
          <w:sz w:val="24"/>
          <w:szCs w:val="24"/>
        </w:rPr>
        <w:footnoteReference w:id="16"/>
      </w:r>
      <w:r w:rsidRPr="00CA2DF7">
        <w:rPr>
          <w:rFonts w:ascii="Times New Roman" w:hAnsi="Times New Roman" w:cs="Times New Roman"/>
          <w:sz w:val="24"/>
          <w:szCs w:val="24"/>
        </w:rPr>
        <w:t xml:space="preserve">. </w:t>
      </w:r>
    </w:p>
    <w:p w14:paraId="36EDE8CA" w14:textId="77777777" w:rsidR="002D359F" w:rsidRDefault="002D359F" w:rsidP="00EA5DE9">
      <w:pPr>
        <w:spacing w:after="0" w:line="276" w:lineRule="auto"/>
        <w:jc w:val="both"/>
        <w:rPr>
          <w:rFonts w:ascii="Times New Roman" w:hAnsi="Times New Roman" w:cs="Times New Roman"/>
          <w:sz w:val="24"/>
          <w:szCs w:val="24"/>
        </w:rPr>
      </w:pPr>
    </w:p>
    <w:p w14:paraId="4C8CA26C" w14:textId="77777777" w:rsidR="00AC54F4" w:rsidRDefault="00AC54F4" w:rsidP="00EA5DE9">
      <w:pPr>
        <w:spacing w:after="0" w:line="276" w:lineRule="auto"/>
        <w:jc w:val="both"/>
        <w:rPr>
          <w:rFonts w:ascii="Times New Roman" w:hAnsi="Times New Roman" w:cs="Times New Roman"/>
          <w:sz w:val="24"/>
          <w:szCs w:val="24"/>
        </w:rPr>
      </w:pPr>
    </w:p>
    <w:p w14:paraId="28EA14E0" w14:textId="19858B8A" w:rsidR="00B9751A" w:rsidRPr="00EA5DE9" w:rsidRDefault="00B9751A" w:rsidP="00EA5DE9">
      <w:pPr>
        <w:spacing w:after="0" w:line="276" w:lineRule="auto"/>
        <w:jc w:val="both"/>
        <w:rPr>
          <w:rFonts w:ascii="Times New Roman" w:hAnsi="Times New Roman" w:cs="Times New Roman"/>
          <w:sz w:val="24"/>
          <w:szCs w:val="24"/>
        </w:rPr>
      </w:pPr>
    </w:p>
    <w:p w14:paraId="4FA4793B" w14:textId="77777777" w:rsidR="00F55FF5" w:rsidRPr="00EA5DE9" w:rsidRDefault="00F55FF5" w:rsidP="00EA5DE9">
      <w:pPr>
        <w:spacing w:line="276" w:lineRule="auto"/>
        <w:jc w:val="both"/>
        <w:rPr>
          <w:rFonts w:ascii="Times New Roman" w:hAnsi="Times New Roman" w:cs="Times New Roman"/>
          <w:sz w:val="24"/>
          <w:szCs w:val="24"/>
        </w:rPr>
      </w:pPr>
    </w:p>
    <w:sectPr w:rsidR="00F55FF5" w:rsidRPr="00EA5DE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B0A00" w14:textId="77777777" w:rsidR="004271BD" w:rsidRDefault="004271BD" w:rsidP="00013D53">
      <w:pPr>
        <w:spacing w:after="0" w:line="240" w:lineRule="auto"/>
      </w:pPr>
      <w:r>
        <w:separator/>
      </w:r>
    </w:p>
  </w:endnote>
  <w:endnote w:type="continuationSeparator" w:id="0">
    <w:p w14:paraId="613FD6C7" w14:textId="77777777" w:rsidR="004271BD" w:rsidRDefault="004271BD" w:rsidP="00013D53">
      <w:pPr>
        <w:spacing w:after="0" w:line="240" w:lineRule="auto"/>
      </w:pPr>
      <w:r>
        <w:continuationSeparator/>
      </w:r>
    </w:p>
  </w:endnote>
  <w:endnote w:type="continuationNotice" w:id="1">
    <w:p w14:paraId="7A72EFC1" w14:textId="77777777" w:rsidR="004271BD" w:rsidRDefault="00427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958069"/>
      <w:docPartObj>
        <w:docPartGallery w:val="Page Numbers (Bottom of Page)"/>
        <w:docPartUnique/>
      </w:docPartObj>
    </w:sdtPr>
    <w:sdtEndPr>
      <w:rPr>
        <w:noProof/>
      </w:rPr>
    </w:sdtEndPr>
    <w:sdtContent>
      <w:p w14:paraId="01E13775" w14:textId="3D3C9E49" w:rsidR="0077552E" w:rsidRDefault="0077552E">
        <w:pPr>
          <w:pStyle w:val="Footer"/>
          <w:jc w:val="center"/>
        </w:pPr>
        <w:r>
          <w:fldChar w:fldCharType="begin"/>
        </w:r>
        <w:r>
          <w:instrText xml:space="preserve"> PAGE   \* MERGEFORMAT </w:instrText>
        </w:r>
        <w:r>
          <w:fldChar w:fldCharType="separate"/>
        </w:r>
        <w:r w:rsidR="006D3AF6">
          <w:rPr>
            <w:noProof/>
          </w:rPr>
          <w:t>2</w:t>
        </w:r>
        <w:r>
          <w:rPr>
            <w:noProof/>
          </w:rPr>
          <w:fldChar w:fldCharType="end"/>
        </w:r>
      </w:p>
    </w:sdtContent>
  </w:sdt>
  <w:p w14:paraId="57AC2F44" w14:textId="77777777" w:rsidR="0077552E" w:rsidRDefault="00775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2B5D6" w14:textId="77777777" w:rsidR="004271BD" w:rsidRDefault="004271BD" w:rsidP="00013D53">
      <w:pPr>
        <w:spacing w:after="0" w:line="240" w:lineRule="auto"/>
      </w:pPr>
      <w:r>
        <w:separator/>
      </w:r>
    </w:p>
  </w:footnote>
  <w:footnote w:type="continuationSeparator" w:id="0">
    <w:p w14:paraId="544C68C9" w14:textId="77777777" w:rsidR="004271BD" w:rsidRDefault="004271BD" w:rsidP="00013D53">
      <w:pPr>
        <w:spacing w:after="0" w:line="240" w:lineRule="auto"/>
      </w:pPr>
      <w:r>
        <w:continuationSeparator/>
      </w:r>
    </w:p>
  </w:footnote>
  <w:footnote w:type="continuationNotice" w:id="1">
    <w:p w14:paraId="0A291791" w14:textId="77777777" w:rsidR="004271BD" w:rsidRDefault="004271BD">
      <w:pPr>
        <w:spacing w:after="0" w:line="240" w:lineRule="auto"/>
      </w:pPr>
    </w:p>
  </w:footnote>
  <w:footnote w:id="2">
    <w:p w14:paraId="6DB75240" w14:textId="1E64C318" w:rsidR="0077552E" w:rsidRPr="00114624" w:rsidRDefault="0077552E" w:rsidP="00114624">
      <w:pPr>
        <w:pStyle w:val="FootnoteText"/>
        <w:spacing w:after="0" w:line="276" w:lineRule="auto"/>
        <w:rPr>
          <w:rFonts w:ascii="Times New Roman" w:hAnsi="Times New Roman"/>
        </w:rPr>
      </w:pPr>
      <w:r w:rsidRPr="00114624">
        <w:rPr>
          <w:rStyle w:val="FootnoteReference"/>
          <w:rFonts w:ascii="Times New Roman" w:hAnsi="Times New Roman"/>
        </w:rPr>
        <w:footnoteRef/>
      </w:r>
      <w:r w:rsidRPr="00114624">
        <w:rPr>
          <w:rFonts w:ascii="Times New Roman" w:hAnsi="Times New Roman"/>
        </w:rPr>
        <w:t xml:space="preserve"> Vabariigi Valitsuse 12. juuni 2008. a korraldusega nr 272 „Kaitseväe Sirgala harjutusvälja asutamine ja riigivara tasuta üleandmine“</w:t>
      </w:r>
      <w:r w:rsidRPr="00114624">
        <w:rPr>
          <w:rFonts w:ascii="Times New Roman" w:hAnsi="Times New Roman"/>
          <w:color w:val="202020"/>
          <w:szCs w:val="24"/>
          <w:shd w:val="clear" w:color="auto" w:fill="FFFFFF"/>
        </w:rPr>
        <w:t xml:space="preserve">. Kättesaadav: </w:t>
      </w:r>
      <w:r w:rsidRPr="00114624">
        <w:rPr>
          <w:rFonts w:ascii="Times New Roman" w:hAnsi="Times New Roman"/>
        </w:rPr>
        <w:t>https://www.riigiteataja.ee/akt/12978047</w:t>
      </w:r>
    </w:p>
  </w:footnote>
  <w:footnote w:id="3">
    <w:p w14:paraId="44AC639D" w14:textId="5EF03DA5" w:rsidR="0077552E" w:rsidRPr="00114624" w:rsidRDefault="0077552E" w:rsidP="006E6C7D">
      <w:pPr>
        <w:pStyle w:val="FootnoteText"/>
        <w:spacing w:after="0" w:line="276" w:lineRule="auto"/>
        <w:jc w:val="both"/>
        <w:rPr>
          <w:rFonts w:ascii="Times New Roman" w:hAnsi="Times New Roman"/>
        </w:rPr>
      </w:pPr>
      <w:r w:rsidRPr="00114624">
        <w:rPr>
          <w:rStyle w:val="FootnoteReference"/>
          <w:rFonts w:ascii="Times New Roman" w:hAnsi="Times New Roman"/>
        </w:rPr>
        <w:footnoteRef/>
      </w:r>
      <w:r w:rsidRPr="00114624">
        <w:rPr>
          <w:rFonts w:ascii="Times New Roman" w:hAnsi="Times New Roman"/>
        </w:rPr>
        <w:t xml:space="preserve"> Sirgala harjutusvälja ehitusprojekti keskkonnamõju hindamine. Keskkonnamõju hindamise aruanne. Hendrikson &amp; KO, Tartu-Tallinn 2023. Kättesaadav: </w:t>
      </w:r>
      <w:hyperlink r:id="rId1" w:history="1">
        <w:r w:rsidRPr="00114624">
          <w:rPr>
            <w:rStyle w:val="Hyperlink"/>
            <w:rFonts w:ascii="Times New Roman" w:hAnsi="Times New Roman"/>
          </w:rPr>
          <w:t>https://jvis.ttja.ee/modules/dokumendiregister/view/883242</w:t>
        </w:r>
      </w:hyperlink>
      <w:r w:rsidRPr="00114624">
        <w:rPr>
          <w:rFonts w:ascii="Times New Roman" w:hAnsi="Times New Roman"/>
        </w:rPr>
        <w:t>. Ptk 4 „Kavandatava tegevusega eeldatavalt kaasnevate oluliste mõjude hindamine“, lk 47-91 ja järeldused ptk 6 „Kokkuvõte“, lk 98-101.</w:t>
      </w:r>
    </w:p>
  </w:footnote>
  <w:footnote w:id="4">
    <w:p w14:paraId="2013EE84" w14:textId="21596BE6" w:rsidR="0077552E" w:rsidRPr="00CA2DF7" w:rsidRDefault="0077552E">
      <w:pPr>
        <w:pStyle w:val="FootnoteText"/>
        <w:rPr>
          <w:rFonts w:ascii="Times New Roman" w:hAnsi="Times New Roman"/>
        </w:rPr>
      </w:pPr>
      <w:r w:rsidRPr="00CA2DF7">
        <w:rPr>
          <w:rStyle w:val="FootnoteReference"/>
          <w:rFonts w:ascii="Times New Roman" w:hAnsi="Times New Roman"/>
        </w:rPr>
        <w:footnoteRef/>
      </w:r>
      <w:r w:rsidRPr="00CA2DF7">
        <w:rPr>
          <w:rFonts w:ascii="Times New Roman" w:hAnsi="Times New Roman"/>
        </w:rPr>
        <w:t xml:space="preserve"> </w:t>
      </w:r>
      <w:r>
        <w:rPr>
          <w:rFonts w:ascii="Times New Roman" w:hAnsi="Times New Roman"/>
        </w:rPr>
        <w:t>D</w:t>
      </w:r>
      <w:r w:rsidRPr="00CA2DF7">
        <w:rPr>
          <w:rFonts w:ascii="Times New Roman" w:hAnsi="Times New Roman"/>
        </w:rPr>
        <w:t>okument ei ole avalikult kättesaadav</w:t>
      </w:r>
    </w:p>
  </w:footnote>
  <w:footnote w:id="5">
    <w:p w14:paraId="45EA7A44" w14:textId="6A8136AE" w:rsidR="0077552E" w:rsidRPr="00FB5A2B" w:rsidRDefault="0077552E" w:rsidP="00FB5A2B">
      <w:pPr>
        <w:pStyle w:val="FootnoteText"/>
        <w:spacing w:after="0" w:line="276" w:lineRule="auto"/>
        <w:rPr>
          <w:rFonts w:ascii="Times New Roman" w:hAnsi="Times New Roman"/>
        </w:rPr>
      </w:pPr>
      <w:r w:rsidRPr="00FB5A2B">
        <w:rPr>
          <w:rStyle w:val="FootnoteReference"/>
          <w:rFonts w:ascii="Times New Roman" w:hAnsi="Times New Roman"/>
        </w:rPr>
        <w:footnoteRef/>
      </w:r>
      <w:r w:rsidRPr="00FB5A2B">
        <w:rPr>
          <w:rFonts w:ascii="Times New Roman" w:hAnsi="Times New Roman"/>
        </w:rPr>
        <w:t xml:space="preserve"> Sirgala HV laiendamisel maakasutusmuutusest tulenev CO2 koguheite suurus 20 aasta jooksul pärast kogu kavandatud raadamise tegemist on hinnanguliselt 612 329 t CO2ekv</w:t>
      </w:r>
    </w:p>
  </w:footnote>
  <w:footnote w:id="6">
    <w:p w14:paraId="6534E699" w14:textId="0BA8530C" w:rsidR="0077552E" w:rsidRPr="003E01D5" w:rsidRDefault="0077552E" w:rsidP="003E01D5">
      <w:pPr>
        <w:autoSpaceDE w:val="0"/>
        <w:autoSpaceDN w:val="0"/>
        <w:adjustRightInd w:val="0"/>
        <w:spacing w:after="0" w:line="276" w:lineRule="auto"/>
        <w:jc w:val="both"/>
        <w:rPr>
          <w:rFonts w:cs="Times New Roman"/>
          <w:sz w:val="20"/>
          <w:szCs w:val="20"/>
        </w:rPr>
      </w:pPr>
      <w:r w:rsidRPr="00FB5A2B">
        <w:rPr>
          <w:rStyle w:val="FootnoteReference"/>
          <w:rFonts w:ascii="Times New Roman" w:hAnsi="Times New Roman" w:cs="Times New Roman"/>
          <w:sz w:val="20"/>
          <w:szCs w:val="20"/>
        </w:rPr>
        <w:footnoteRef/>
      </w:r>
      <w:r w:rsidRPr="00FB5A2B">
        <w:rPr>
          <w:rFonts w:ascii="Times New Roman" w:hAnsi="Times New Roman" w:cs="Times New Roman"/>
          <w:sz w:val="20"/>
          <w:szCs w:val="20"/>
        </w:rPr>
        <w:t xml:space="preserve"> </w:t>
      </w:r>
      <w:r w:rsidRPr="003E01D5">
        <w:rPr>
          <w:rFonts w:ascii="Times New Roman" w:hAnsi="Times New Roman" w:cs="Times New Roman"/>
          <w:sz w:val="20"/>
          <w:szCs w:val="20"/>
        </w:rPr>
        <w:t xml:space="preserve">Kättesaadav: </w:t>
      </w:r>
      <w:hyperlink r:id="rId2" w:history="1">
        <w:r w:rsidRPr="003E01D5">
          <w:rPr>
            <w:rStyle w:val="Hyperlink"/>
            <w:rFonts w:ascii="Times New Roman" w:hAnsi="Times New Roman" w:cs="Times New Roman"/>
            <w:sz w:val="20"/>
            <w:szCs w:val="20"/>
          </w:rPr>
          <w:t>https://eelnoud.valitsus.ee/main/mount/docList/e5a65294-2661-415a-8b1a-520159d20324</w:t>
        </w:r>
      </w:hyperlink>
      <w:r w:rsidRPr="003E01D5">
        <w:rPr>
          <w:rStyle w:val="Hyperlink"/>
          <w:rFonts w:ascii="Times New Roman" w:hAnsi="Times New Roman" w:cs="Times New Roman"/>
          <w:sz w:val="20"/>
          <w:szCs w:val="20"/>
        </w:rPr>
        <w:t xml:space="preserve">. </w:t>
      </w:r>
      <w:r w:rsidRPr="003E01D5">
        <w:rPr>
          <w:rFonts w:ascii="Times New Roman" w:hAnsi="Times New Roman" w:cs="Times New Roman"/>
          <w:sz w:val="20"/>
          <w:szCs w:val="20"/>
        </w:rPr>
        <w:t>Sellega nähakse ette raadamise tasu iga raadatava metsamaa hektari kohta. Tasu alamäär on 4000 eurot ja ülemmäär 8000 eurot. Tasu maksab metsateatise esitaja. Raadamisõiguse tasust laekunud raha eraldatakse ühes aastas sihtotstarbeliselt maakasutussektoris talletatud süsinikuvaru säilitamiseks ja süsinikusidumise suurendamiseks vajalikeks tegevusteks vähemalt riigieelarve koostamisele eelnenud aastal laekunud mahus, metsaseaduse § 10 sätestatud alustel ja korras.</w:t>
      </w:r>
    </w:p>
  </w:footnote>
  <w:footnote w:id="7">
    <w:p w14:paraId="1BF17FF4" w14:textId="46E06EE2" w:rsidR="0077552E" w:rsidRDefault="0077552E" w:rsidP="003E01D5">
      <w:pPr>
        <w:pStyle w:val="FootnoteText"/>
        <w:spacing w:after="0" w:line="276" w:lineRule="auto"/>
      </w:pPr>
      <w:r w:rsidRPr="003E01D5">
        <w:rPr>
          <w:rStyle w:val="FootnoteReference"/>
          <w:rFonts w:ascii="Times New Roman" w:hAnsi="Times New Roman"/>
        </w:rPr>
        <w:footnoteRef/>
      </w:r>
      <w:r w:rsidRPr="003E01D5">
        <w:rPr>
          <w:rFonts w:ascii="Times New Roman" w:hAnsi="Times New Roman"/>
        </w:rPr>
        <w:t xml:space="preserve"> Lõhkemata lõhkekehade </w:t>
      </w:r>
      <w:r w:rsidRPr="003E01D5">
        <w:rPr>
          <w:rFonts w:ascii="Times New Roman" w:eastAsia="Verdana" w:hAnsi="Times New Roman"/>
          <w:color w:val="000000"/>
          <w:lang w:eastAsia="et-EE"/>
        </w:rPr>
        <w:t>alad</w:t>
      </w:r>
    </w:p>
  </w:footnote>
  <w:footnote w:id="8">
    <w:p w14:paraId="5FFACAB9" w14:textId="682089A7" w:rsidR="00AB2FC0" w:rsidRDefault="00AB2FC0">
      <w:pPr>
        <w:pStyle w:val="FootnoteText"/>
      </w:pPr>
      <w:r>
        <w:rPr>
          <w:rStyle w:val="FootnoteReference"/>
        </w:rPr>
        <w:footnoteRef/>
      </w:r>
      <w:r>
        <w:t xml:space="preserve"> </w:t>
      </w:r>
      <w:r w:rsidRPr="00AB2FC0">
        <w:rPr>
          <w:rFonts w:ascii="Times New Roman" w:hAnsi="Times New Roman"/>
        </w:rPr>
        <w:t>Kaitseministri 28.11.2023. käskkiri nr 165 „Sirgala harjutusvälja arendusprogrammi kehtestamine“</w:t>
      </w:r>
      <w:r>
        <w:rPr>
          <w:rFonts w:ascii="Times New Roman" w:hAnsi="Times New Roman"/>
        </w:rPr>
        <w:t xml:space="preserve">, joonis 1, lk 10. </w:t>
      </w:r>
    </w:p>
  </w:footnote>
  <w:footnote w:id="9">
    <w:p w14:paraId="0BDA581D" w14:textId="1A3E6C73" w:rsidR="0077552E" w:rsidRDefault="0077552E" w:rsidP="00F16FA0">
      <w:pPr>
        <w:pStyle w:val="FootnoteText"/>
        <w:spacing w:after="0" w:line="276" w:lineRule="auto"/>
        <w:jc w:val="both"/>
      </w:pPr>
      <w:r>
        <w:rPr>
          <w:rStyle w:val="FootnoteReference"/>
        </w:rPr>
        <w:footnoteRef/>
      </w:r>
      <w:r>
        <w:t xml:space="preserve"> </w:t>
      </w:r>
      <w:r w:rsidRPr="00114624">
        <w:rPr>
          <w:rFonts w:ascii="Times New Roman" w:hAnsi="Times New Roman"/>
        </w:rPr>
        <w:t xml:space="preserve">Sirgala harjutusvälja ehitusprojekti keskkonnamõju hindamine. Keskkonnamõju hindamise aruanne. Hendrikson &amp; KO, Tartu-Tallinn 2023. Kättesaadav: </w:t>
      </w:r>
      <w:hyperlink r:id="rId3" w:history="1">
        <w:r w:rsidRPr="00114624">
          <w:rPr>
            <w:rStyle w:val="Hyperlink"/>
            <w:rFonts w:ascii="Times New Roman" w:hAnsi="Times New Roman"/>
          </w:rPr>
          <w:t>https://jvis.ttja.ee/modules/dokumendiregister/view/883242</w:t>
        </w:r>
      </w:hyperlink>
      <w:r>
        <w:rPr>
          <w:rFonts w:ascii="Times New Roman" w:hAnsi="Times New Roman"/>
        </w:rPr>
        <w:t>. Ptk 5</w:t>
      </w:r>
      <w:r w:rsidRPr="00114624">
        <w:rPr>
          <w:rFonts w:ascii="Times New Roman" w:hAnsi="Times New Roman"/>
        </w:rPr>
        <w:t xml:space="preserve"> „</w:t>
      </w:r>
      <w:r>
        <w:rPr>
          <w:rFonts w:ascii="Times New Roman" w:hAnsi="Times New Roman"/>
        </w:rPr>
        <w:t>Leevendavad meetmed ja seire“</w:t>
      </w:r>
    </w:p>
  </w:footnote>
  <w:footnote w:id="10">
    <w:p w14:paraId="07BD8925" w14:textId="26572F5C" w:rsidR="0077552E" w:rsidRPr="00FC7FEA" w:rsidRDefault="0077552E" w:rsidP="00F16FA0">
      <w:pPr>
        <w:pStyle w:val="FootnoteText"/>
        <w:spacing w:after="0" w:line="276" w:lineRule="auto"/>
        <w:jc w:val="both"/>
        <w:rPr>
          <w:rFonts w:ascii="Times New Roman" w:hAnsi="Times New Roman"/>
        </w:rPr>
      </w:pPr>
      <w:r w:rsidRPr="00FC7FEA">
        <w:rPr>
          <w:rStyle w:val="FootnoteReference"/>
          <w:rFonts w:ascii="Times New Roman" w:hAnsi="Times New Roman"/>
        </w:rPr>
        <w:footnoteRef/>
      </w:r>
      <w:r w:rsidRPr="00FC7FEA">
        <w:rPr>
          <w:rFonts w:ascii="Times New Roman" w:hAnsi="Times New Roman"/>
        </w:rPr>
        <w:t xml:space="preserve"> </w:t>
      </w:r>
      <w:r w:rsidRPr="00FC7FEA">
        <w:rPr>
          <w:rFonts w:ascii="Times New Roman" w:hAnsi="Times New Roman"/>
          <w:color w:val="000000" w:themeColor="text1"/>
        </w:rPr>
        <w:t xml:space="preserve">Ida-Viru maavanema 28.12.2016 korraldus nr 1-1/2016/278 „Ida-Viru maakonnaplaneeringu kehtestamine“. </w:t>
      </w:r>
      <w:r w:rsidRPr="00FC7FEA">
        <w:rPr>
          <w:rFonts w:ascii="Times New Roman" w:hAnsi="Times New Roman"/>
        </w:rPr>
        <w:t xml:space="preserve">Kõik Ida-Viru maakonnaplaneeringuga seotud dokumendid on leitavad Rahandusministeeriumi hallatavalt veebilehelt: </w:t>
      </w:r>
      <w:hyperlink r:id="rId4" w:history="1">
        <w:r w:rsidRPr="00FC7FEA">
          <w:rPr>
            <w:rStyle w:val="Hyperlink"/>
            <w:rFonts w:ascii="Times New Roman" w:hAnsi="Times New Roman"/>
          </w:rPr>
          <w:t>https://maakonnaplaneering.ee/maakonna-planeeringud/ida-virumaa/ida-viru-maakonnaplaneering-2030/</w:t>
        </w:r>
      </w:hyperlink>
    </w:p>
  </w:footnote>
  <w:footnote w:id="11">
    <w:p w14:paraId="0D43100F" w14:textId="77777777" w:rsidR="0077552E" w:rsidRPr="00FC7FEA" w:rsidRDefault="0077552E" w:rsidP="00F16FA0">
      <w:pPr>
        <w:pStyle w:val="FootnoteText"/>
        <w:spacing w:after="0" w:line="276" w:lineRule="auto"/>
        <w:jc w:val="both"/>
        <w:rPr>
          <w:rFonts w:ascii="Times New Roman" w:hAnsi="Times New Roman"/>
        </w:rPr>
      </w:pPr>
      <w:r w:rsidRPr="00FC7FEA">
        <w:rPr>
          <w:rStyle w:val="FootnoteReference"/>
          <w:rFonts w:ascii="Times New Roman" w:hAnsi="Times New Roman"/>
        </w:rPr>
        <w:footnoteRef/>
      </w:r>
      <w:r w:rsidRPr="00FC7FEA">
        <w:rPr>
          <w:rFonts w:ascii="Times New Roman" w:hAnsi="Times New Roman"/>
        </w:rPr>
        <w:t xml:space="preserve"> Vaivara vallavolikogu esimehe 26.08.2010 määrus nr 11 „Vaivara valla üldplaneeringu kehtestamine“. Kättesaadav: </w:t>
      </w:r>
      <w:hyperlink r:id="rId5" w:history="1">
        <w:r w:rsidRPr="00FC7FEA">
          <w:rPr>
            <w:rStyle w:val="Hyperlink"/>
            <w:rFonts w:ascii="Times New Roman" w:hAnsi="Times New Roman"/>
          </w:rPr>
          <w:t>http://vaivaravald.ee/dp/yp2/yp2_pdf/dp_pass.htm</w:t>
        </w:r>
      </w:hyperlink>
    </w:p>
  </w:footnote>
  <w:footnote w:id="12">
    <w:p w14:paraId="60CBCB17" w14:textId="77777777" w:rsidR="0077552E" w:rsidRPr="00FC7FEA" w:rsidRDefault="0077552E" w:rsidP="00F16FA0">
      <w:pPr>
        <w:pStyle w:val="FootnoteText"/>
        <w:spacing w:after="0" w:line="276" w:lineRule="auto"/>
        <w:jc w:val="both"/>
        <w:rPr>
          <w:rFonts w:ascii="Times New Roman" w:hAnsi="Times New Roman"/>
        </w:rPr>
      </w:pPr>
      <w:r w:rsidRPr="00FC7FEA">
        <w:rPr>
          <w:rStyle w:val="FootnoteReference"/>
          <w:rFonts w:ascii="Times New Roman" w:hAnsi="Times New Roman"/>
        </w:rPr>
        <w:footnoteRef/>
      </w:r>
      <w:r w:rsidRPr="00FC7FEA">
        <w:rPr>
          <w:rFonts w:ascii="Times New Roman" w:hAnsi="Times New Roman"/>
        </w:rPr>
        <w:t xml:space="preserve"> Alutaguse Vallavolikogu 29.10.2020 otsus nr 285 „Alutaguse valla üldplaneeringu kehtestamine“. Kättesaadav: </w:t>
      </w:r>
      <w:hyperlink r:id="rId6" w:history="1">
        <w:r w:rsidRPr="00FC7FEA">
          <w:rPr>
            <w:rStyle w:val="Hyperlink"/>
            <w:rFonts w:ascii="Times New Roman" w:hAnsi="Times New Roman"/>
          </w:rPr>
          <w:t>https://www.alutagusevald.ee/uldplaneering</w:t>
        </w:r>
      </w:hyperlink>
    </w:p>
  </w:footnote>
  <w:footnote w:id="13">
    <w:p w14:paraId="053B21AD" w14:textId="77777777" w:rsidR="0077552E" w:rsidRDefault="0077552E" w:rsidP="00F16FA0">
      <w:pPr>
        <w:pStyle w:val="FootnoteText"/>
        <w:spacing w:after="0" w:line="276" w:lineRule="auto"/>
        <w:jc w:val="both"/>
      </w:pPr>
      <w:r w:rsidRPr="00FC7FEA">
        <w:rPr>
          <w:rStyle w:val="FootnoteReference"/>
          <w:rFonts w:ascii="Times New Roman" w:hAnsi="Times New Roman"/>
        </w:rPr>
        <w:footnoteRef/>
      </w:r>
      <w:r w:rsidRPr="00FC7FEA">
        <w:rPr>
          <w:rFonts w:ascii="Times New Roman" w:hAnsi="Times New Roman"/>
        </w:rPr>
        <w:t xml:space="preserve"> Toila vallavolikogu esimehe 28.10.2005. a määrus nr 1  „Toila valla üldplaneeringu kehtestamine“. Kättesaadav: </w:t>
      </w:r>
      <w:hyperlink r:id="rId7" w:history="1">
        <w:r w:rsidRPr="00FC7FEA">
          <w:rPr>
            <w:rStyle w:val="Hyperlink"/>
            <w:rFonts w:ascii="Times New Roman" w:hAnsi="Times New Roman"/>
          </w:rPr>
          <w:t>https://toila.kovtp.ee/uldplaneering</w:t>
        </w:r>
      </w:hyperlink>
    </w:p>
  </w:footnote>
  <w:footnote w:id="14">
    <w:p w14:paraId="64E402D9" w14:textId="77777777" w:rsidR="0077552E" w:rsidRPr="00243694" w:rsidRDefault="0077552E" w:rsidP="00F16FA0">
      <w:pPr>
        <w:pStyle w:val="FootnoteText"/>
        <w:spacing w:after="0" w:line="276" w:lineRule="auto"/>
        <w:jc w:val="both"/>
        <w:rPr>
          <w:rFonts w:ascii="Times New Roman" w:hAnsi="Times New Roman"/>
        </w:rPr>
      </w:pPr>
      <w:r w:rsidRPr="00243694">
        <w:rPr>
          <w:rStyle w:val="FootnoteReference"/>
          <w:rFonts w:ascii="Times New Roman" w:hAnsi="Times New Roman"/>
        </w:rPr>
        <w:footnoteRef/>
      </w:r>
      <w:r w:rsidRPr="00243694">
        <w:rPr>
          <w:rFonts w:ascii="Times New Roman" w:hAnsi="Times New Roman"/>
        </w:rPr>
        <w:t xml:space="preserve"> Vabariigi Valitsuse 20.10.2023 määrus nr 96 „Kaitseväe ja Kaitseliidu harjutusväljaga seoses kohaliku omavalitsuse üksusele makstava hüvitise ulatus, maksmise tingimused ja kord“. Kättesaadav: </w:t>
      </w:r>
      <w:hyperlink r:id="rId8" w:history="1">
        <w:r w:rsidRPr="00243694">
          <w:rPr>
            <w:rStyle w:val="Hyperlink"/>
            <w:rFonts w:ascii="Times New Roman" w:hAnsi="Times New Roman"/>
          </w:rPr>
          <w:t>https://www.riigiteataja.ee/akt/121102023006</w:t>
        </w:r>
      </w:hyperlink>
    </w:p>
  </w:footnote>
  <w:footnote w:id="15">
    <w:p w14:paraId="1A4E1B25" w14:textId="77777777" w:rsidR="0077552E" w:rsidRDefault="0077552E" w:rsidP="00F16FA0">
      <w:pPr>
        <w:pStyle w:val="FootnoteText"/>
        <w:spacing w:after="0" w:line="276" w:lineRule="auto"/>
        <w:jc w:val="both"/>
      </w:pPr>
      <w:r w:rsidRPr="00243694">
        <w:rPr>
          <w:rStyle w:val="FootnoteReference"/>
          <w:rFonts w:ascii="Times New Roman" w:hAnsi="Times New Roman"/>
        </w:rPr>
        <w:footnoteRef/>
      </w:r>
      <w:r w:rsidRPr="00243694">
        <w:rPr>
          <w:rFonts w:ascii="Times New Roman" w:hAnsi="Times New Roman"/>
        </w:rPr>
        <w:t xml:space="preserve"> Samas. § 3 lõige 3 punkt 1.</w:t>
      </w:r>
      <w:r>
        <w:t xml:space="preserve"> </w:t>
      </w:r>
    </w:p>
  </w:footnote>
  <w:footnote w:id="16">
    <w:p w14:paraId="5F60D075" w14:textId="72FB88C0" w:rsidR="0077552E" w:rsidRPr="00CA2DF7" w:rsidRDefault="0077552E" w:rsidP="00CA2DF7">
      <w:pPr>
        <w:pStyle w:val="FootnoteText"/>
        <w:jc w:val="both"/>
        <w:rPr>
          <w:rFonts w:ascii="Times New Roman" w:hAnsi="Times New Roman"/>
        </w:rPr>
      </w:pPr>
      <w:r w:rsidRPr="00CA2DF7">
        <w:rPr>
          <w:rStyle w:val="FootnoteReference"/>
          <w:rFonts w:ascii="Times New Roman" w:hAnsi="Times New Roman"/>
        </w:rPr>
        <w:footnoteRef/>
      </w:r>
      <w:r w:rsidRPr="00CA2DF7">
        <w:rPr>
          <w:rFonts w:ascii="Times New Roman" w:hAnsi="Times New Roman"/>
        </w:rPr>
        <w:t xml:space="preserve"> Sirgala harjutusvälja ehitusprojekti keskkonnamõju hindamine. Keskkonnamõju hindamise aruanne. Hendrikson &amp; KO, Tartu-Tallinn 2023. Kättesaadav: </w:t>
      </w:r>
      <w:hyperlink r:id="rId9" w:history="1">
        <w:r w:rsidRPr="00CA2DF7">
          <w:rPr>
            <w:rStyle w:val="Hyperlink"/>
            <w:rFonts w:ascii="Times New Roman" w:hAnsi="Times New Roman"/>
          </w:rPr>
          <w:t>https://jvis.ttja.ee/modules/dokumendiregister/view/883242</w:t>
        </w:r>
      </w:hyperlink>
      <w:r w:rsidRPr="00CA2DF7">
        <w:rPr>
          <w:rFonts w:ascii="Times New Roman" w:hAnsi="Times New Roman"/>
        </w:rPr>
        <w:t>. Lk 105-131.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B67"/>
    <w:multiLevelType w:val="hybridMultilevel"/>
    <w:tmpl w:val="03BECC38"/>
    <w:lvl w:ilvl="0" w:tplc="568CD0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5924AC"/>
    <w:multiLevelType w:val="hybridMultilevel"/>
    <w:tmpl w:val="B3B0E4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C2091E"/>
    <w:multiLevelType w:val="hybridMultilevel"/>
    <w:tmpl w:val="F508D0C4"/>
    <w:lvl w:ilvl="0" w:tplc="0425000F">
      <w:start w:val="5"/>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3F2817"/>
    <w:multiLevelType w:val="hybridMultilevel"/>
    <w:tmpl w:val="69C05A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C77D4D"/>
    <w:multiLevelType w:val="hybridMultilevel"/>
    <w:tmpl w:val="8D624E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E81638"/>
    <w:multiLevelType w:val="hybridMultilevel"/>
    <w:tmpl w:val="DAA47E2C"/>
    <w:lvl w:ilvl="0" w:tplc="1122B1A6">
      <w:start w:val="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F6E5255"/>
    <w:multiLevelType w:val="hybridMultilevel"/>
    <w:tmpl w:val="A0E86E28"/>
    <w:lvl w:ilvl="0" w:tplc="8C7E623C">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AFB4C9D"/>
    <w:multiLevelType w:val="hybridMultilevel"/>
    <w:tmpl w:val="AB426F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88"/>
    <w:rsid w:val="00005B2E"/>
    <w:rsid w:val="0000763F"/>
    <w:rsid w:val="00013D53"/>
    <w:rsid w:val="0001793A"/>
    <w:rsid w:val="0002341D"/>
    <w:rsid w:val="0003263E"/>
    <w:rsid w:val="0003341F"/>
    <w:rsid w:val="000334F9"/>
    <w:rsid w:val="00040E8C"/>
    <w:rsid w:val="00046839"/>
    <w:rsid w:val="00054152"/>
    <w:rsid w:val="00055C3B"/>
    <w:rsid w:val="0006612F"/>
    <w:rsid w:val="0007697A"/>
    <w:rsid w:val="0008175C"/>
    <w:rsid w:val="000936BE"/>
    <w:rsid w:val="000C2CF2"/>
    <w:rsid w:val="000C33E4"/>
    <w:rsid w:val="000C3B2A"/>
    <w:rsid w:val="00113F29"/>
    <w:rsid w:val="00114624"/>
    <w:rsid w:val="00123BF9"/>
    <w:rsid w:val="00130461"/>
    <w:rsid w:val="00146530"/>
    <w:rsid w:val="00152216"/>
    <w:rsid w:val="0016160F"/>
    <w:rsid w:val="001701B8"/>
    <w:rsid w:val="001721B9"/>
    <w:rsid w:val="001749F5"/>
    <w:rsid w:val="00177151"/>
    <w:rsid w:val="00177969"/>
    <w:rsid w:val="00183E3A"/>
    <w:rsid w:val="001A1594"/>
    <w:rsid w:val="001A6AF4"/>
    <w:rsid w:val="001B0E7B"/>
    <w:rsid w:val="001B49C7"/>
    <w:rsid w:val="001E70A6"/>
    <w:rsid w:val="00217C35"/>
    <w:rsid w:val="00223C5E"/>
    <w:rsid w:val="00226A94"/>
    <w:rsid w:val="0023069B"/>
    <w:rsid w:val="0023136E"/>
    <w:rsid w:val="00233162"/>
    <w:rsid w:val="002331EC"/>
    <w:rsid w:val="00243694"/>
    <w:rsid w:val="00243E01"/>
    <w:rsid w:val="002459B0"/>
    <w:rsid w:val="002606D4"/>
    <w:rsid w:val="00260988"/>
    <w:rsid w:val="002822EF"/>
    <w:rsid w:val="002858ED"/>
    <w:rsid w:val="00293E34"/>
    <w:rsid w:val="002A0343"/>
    <w:rsid w:val="002A590D"/>
    <w:rsid w:val="002A7D8D"/>
    <w:rsid w:val="002B3146"/>
    <w:rsid w:val="002C32D4"/>
    <w:rsid w:val="002C5356"/>
    <w:rsid w:val="002D359F"/>
    <w:rsid w:val="002D50FB"/>
    <w:rsid w:val="002D638D"/>
    <w:rsid w:val="00314D9C"/>
    <w:rsid w:val="00316D59"/>
    <w:rsid w:val="00317A45"/>
    <w:rsid w:val="00320CFB"/>
    <w:rsid w:val="003210A2"/>
    <w:rsid w:val="00322B10"/>
    <w:rsid w:val="003233C1"/>
    <w:rsid w:val="00332BD8"/>
    <w:rsid w:val="00334303"/>
    <w:rsid w:val="00334718"/>
    <w:rsid w:val="00336D33"/>
    <w:rsid w:val="00345ABD"/>
    <w:rsid w:val="00363506"/>
    <w:rsid w:val="00370373"/>
    <w:rsid w:val="003720F6"/>
    <w:rsid w:val="003940D7"/>
    <w:rsid w:val="003B27EE"/>
    <w:rsid w:val="003B6256"/>
    <w:rsid w:val="003B7469"/>
    <w:rsid w:val="003D4081"/>
    <w:rsid w:val="003D6B87"/>
    <w:rsid w:val="003E01D5"/>
    <w:rsid w:val="003E0FE9"/>
    <w:rsid w:val="003E31A0"/>
    <w:rsid w:val="00403151"/>
    <w:rsid w:val="0040342F"/>
    <w:rsid w:val="00406B89"/>
    <w:rsid w:val="00425663"/>
    <w:rsid w:val="004271BD"/>
    <w:rsid w:val="00427BD2"/>
    <w:rsid w:val="0043518B"/>
    <w:rsid w:val="00445539"/>
    <w:rsid w:val="004548FA"/>
    <w:rsid w:val="00456294"/>
    <w:rsid w:val="00456D99"/>
    <w:rsid w:val="0046476C"/>
    <w:rsid w:val="00464F95"/>
    <w:rsid w:val="00467D01"/>
    <w:rsid w:val="00490618"/>
    <w:rsid w:val="00493F50"/>
    <w:rsid w:val="00495927"/>
    <w:rsid w:val="00495D81"/>
    <w:rsid w:val="004B7DA7"/>
    <w:rsid w:val="004C5C8F"/>
    <w:rsid w:val="004D22A7"/>
    <w:rsid w:val="004F3AB4"/>
    <w:rsid w:val="00504BBD"/>
    <w:rsid w:val="00511378"/>
    <w:rsid w:val="00514B2D"/>
    <w:rsid w:val="005262B7"/>
    <w:rsid w:val="00527FFB"/>
    <w:rsid w:val="00533AC8"/>
    <w:rsid w:val="00535E6E"/>
    <w:rsid w:val="00543DFA"/>
    <w:rsid w:val="00555B8D"/>
    <w:rsid w:val="005600AF"/>
    <w:rsid w:val="00563941"/>
    <w:rsid w:val="00566CE0"/>
    <w:rsid w:val="00572FD7"/>
    <w:rsid w:val="005A460C"/>
    <w:rsid w:val="005B2168"/>
    <w:rsid w:val="005B419D"/>
    <w:rsid w:val="005B6EAF"/>
    <w:rsid w:val="005C02AB"/>
    <w:rsid w:val="005C0A73"/>
    <w:rsid w:val="005C18E1"/>
    <w:rsid w:val="005C3146"/>
    <w:rsid w:val="005D011C"/>
    <w:rsid w:val="005F6987"/>
    <w:rsid w:val="005F7D65"/>
    <w:rsid w:val="006028B2"/>
    <w:rsid w:val="00604040"/>
    <w:rsid w:val="00610FCC"/>
    <w:rsid w:val="00612CA1"/>
    <w:rsid w:val="00625F17"/>
    <w:rsid w:val="00626900"/>
    <w:rsid w:val="00641935"/>
    <w:rsid w:val="00643C2D"/>
    <w:rsid w:val="00645EAC"/>
    <w:rsid w:val="00657007"/>
    <w:rsid w:val="006600E4"/>
    <w:rsid w:val="00663D36"/>
    <w:rsid w:val="00681519"/>
    <w:rsid w:val="006A475B"/>
    <w:rsid w:val="006B125C"/>
    <w:rsid w:val="006B393C"/>
    <w:rsid w:val="006B4215"/>
    <w:rsid w:val="006C0622"/>
    <w:rsid w:val="006D3AF6"/>
    <w:rsid w:val="006E1AD4"/>
    <w:rsid w:val="006E3E7D"/>
    <w:rsid w:val="006E6C7D"/>
    <w:rsid w:val="006F501E"/>
    <w:rsid w:val="007144C7"/>
    <w:rsid w:val="00716CE6"/>
    <w:rsid w:val="00726B12"/>
    <w:rsid w:val="00731C5E"/>
    <w:rsid w:val="007417E4"/>
    <w:rsid w:val="007438C8"/>
    <w:rsid w:val="00746282"/>
    <w:rsid w:val="00750712"/>
    <w:rsid w:val="00765433"/>
    <w:rsid w:val="00765FAA"/>
    <w:rsid w:val="00770510"/>
    <w:rsid w:val="007721F2"/>
    <w:rsid w:val="0077552E"/>
    <w:rsid w:val="00785DBF"/>
    <w:rsid w:val="00796034"/>
    <w:rsid w:val="007A3460"/>
    <w:rsid w:val="007A5677"/>
    <w:rsid w:val="007B06DB"/>
    <w:rsid w:val="007B224B"/>
    <w:rsid w:val="007B50C4"/>
    <w:rsid w:val="007D17D2"/>
    <w:rsid w:val="007D2563"/>
    <w:rsid w:val="007D4C2C"/>
    <w:rsid w:val="007E7363"/>
    <w:rsid w:val="007F4ADE"/>
    <w:rsid w:val="00805733"/>
    <w:rsid w:val="00814268"/>
    <w:rsid w:val="0081746E"/>
    <w:rsid w:val="00823391"/>
    <w:rsid w:val="0083069E"/>
    <w:rsid w:val="008313C8"/>
    <w:rsid w:val="00844CF0"/>
    <w:rsid w:val="00844F00"/>
    <w:rsid w:val="00853A6C"/>
    <w:rsid w:val="00866AF2"/>
    <w:rsid w:val="00873839"/>
    <w:rsid w:val="0088098B"/>
    <w:rsid w:val="00885E41"/>
    <w:rsid w:val="008B12EA"/>
    <w:rsid w:val="008B36D7"/>
    <w:rsid w:val="008B3E4E"/>
    <w:rsid w:val="008B5158"/>
    <w:rsid w:val="008B66A3"/>
    <w:rsid w:val="008B76D4"/>
    <w:rsid w:val="008C16BF"/>
    <w:rsid w:val="008C41DE"/>
    <w:rsid w:val="008C469A"/>
    <w:rsid w:val="008D501D"/>
    <w:rsid w:val="008E555F"/>
    <w:rsid w:val="008F623C"/>
    <w:rsid w:val="009341E9"/>
    <w:rsid w:val="00940A14"/>
    <w:rsid w:val="00942298"/>
    <w:rsid w:val="009519AD"/>
    <w:rsid w:val="00956A3C"/>
    <w:rsid w:val="00963216"/>
    <w:rsid w:val="00964E5D"/>
    <w:rsid w:val="00971431"/>
    <w:rsid w:val="009868BE"/>
    <w:rsid w:val="009A3CBC"/>
    <w:rsid w:val="009B1763"/>
    <w:rsid w:val="009C2C29"/>
    <w:rsid w:val="009D27EE"/>
    <w:rsid w:val="009E4CB5"/>
    <w:rsid w:val="009F63E0"/>
    <w:rsid w:val="009F6FFB"/>
    <w:rsid w:val="00A03CB0"/>
    <w:rsid w:val="00A068D6"/>
    <w:rsid w:val="00A23791"/>
    <w:rsid w:val="00A3215F"/>
    <w:rsid w:val="00A37392"/>
    <w:rsid w:val="00A37DE1"/>
    <w:rsid w:val="00A46D7C"/>
    <w:rsid w:val="00A50838"/>
    <w:rsid w:val="00A5593F"/>
    <w:rsid w:val="00A57D3E"/>
    <w:rsid w:val="00A630A5"/>
    <w:rsid w:val="00A64495"/>
    <w:rsid w:val="00A65EDA"/>
    <w:rsid w:val="00A85AB8"/>
    <w:rsid w:val="00A92DA3"/>
    <w:rsid w:val="00AB0B4B"/>
    <w:rsid w:val="00AB2FC0"/>
    <w:rsid w:val="00AB3F55"/>
    <w:rsid w:val="00AB46F6"/>
    <w:rsid w:val="00AC54F4"/>
    <w:rsid w:val="00AF6656"/>
    <w:rsid w:val="00B05B05"/>
    <w:rsid w:val="00B1441A"/>
    <w:rsid w:val="00B23002"/>
    <w:rsid w:val="00B27ADA"/>
    <w:rsid w:val="00B33F3B"/>
    <w:rsid w:val="00B37559"/>
    <w:rsid w:val="00B478AD"/>
    <w:rsid w:val="00B613E7"/>
    <w:rsid w:val="00B72BC2"/>
    <w:rsid w:val="00B82F4B"/>
    <w:rsid w:val="00B9751A"/>
    <w:rsid w:val="00BA32EE"/>
    <w:rsid w:val="00BB7C0A"/>
    <w:rsid w:val="00BC690E"/>
    <w:rsid w:val="00BD3ED2"/>
    <w:rsid w:val="00BE69B9"/>
    <w:rsid w:val="00BF72EE"/>
    <w:rsid w:val="00C04E42"/>
    <w:rsid w:val="00C05DF0"/>
    <w:rsid w:val="00C10852"/>
    <w:rsid w:val="00C220E2"/>
    <w:rsid w:val="00C224DA"/>
    <w:rsid w:val="00C25042"/>
    <w:rsid w:val="00C33BA3"/>
    <w:rsid w:val="00C3619D"/>
    <w:rsid w:val="00C41DE5"/>
    <w:rsid w:val="00C429E4"/>
    <w:rsid w:val="00C47C42"/>
    <w:rsid w:val="00C6089F"/>
    <w:rsid w:val="00C758E4"/>
    <w:rsid w:val="00C859AC"/>
    <w:rsid w:val="00C90606"/>
    <w:rsid w:val="00C9371C"/>
    <w:rsid w:val="00CA20EC"/>
    <w:rsid w:val="00CA2DF7"/>
    <w:rsid w:val="00CA72C8"/>
    <w:rsid w:val="00CC44E3"/>
    <w:rsid w:val="00CD3317"/>
    <w:rsid w:val="00CD462F"/>
    <w:rsid w:val="00CD6BD5"/>
    <w:rsid w:val="00CE1040"/>
    <w:rsid w:val="00CE3A1A"/>
    <w:rsid w:val="00CF055B"/>
    <w:rsid w:val="00CF140D"/>
    <w:rsid w:val="00CF411F"/>
    <w:rsid w:val="00CF7C70"/>
    <w:rsid w:val="00D112EB"/>
    <w:rsid w:val="00D179E6"/>
    <w:rsid w:val="00D17F92"/>
    <w:rsid w:val="00D3753A"/>
    <w:rsid w:val="00D420FE"/>
    <w:rsid w:val="00D442E9"/>
    <w:rsid w:val="00D5569B"/>
    <w:rsid w:val="00D73B5C"/>
    <w:rsid w:val="00D751D4"/>
    <w:rsid w:val="00D76E93"/>
    <w:rsid w:val="00D82F99"/>
    <w:rsid w:val="00D87F95"/>
    <w:rsid w:val="00D920A9"/>
    <w:rsid w:val="00D9328E"/>
    <w:rsid w:val="00D97234"/>
    <w:rsid w:val="00DA54FF"/>
    <w:rsid w:val="00DA71F5"/>
    <w:rsid w:val="00DB4504"/>
    <w:rsid w:val="00DC2E54"/>
    <w:rsid w:val="00DC3274"/>
    <w:rsid w:val="00DE09D9"/>
    <w:rsid w:val="00DE25BE"/>
    <w:rsid w:val="00DF14DF"/>
    <w:rsid w:val="00DF4870"/>
    <w:rsid w:val="00E00F38"/>
    <w:rsid w:val="00E01EF0"/>
    <w:rsid w:val="00E20388"/>
    <w:rsid w:val="00E37B25"/>
    <w:rsid w:val="00E44804"/>
    <w:rsid w:val="00E477F5"/>
    <w:rsid w:val="00E569AF"/>
    <w:rsid w:val="00E57B89"/>
    <w:rsid w:val="00E72415"/>
    <w:rsid w:val="00E74561"/>
    <w:rsid w:val="00E93D0C"/>
    <w:rsid w:val="00EA5DE9"/>
    <w:rsid w:val="00EA762B"/>
    <w:rsid w:val="00EA7BBB"/>
    <w:rsid w:val="00EB4675"/>
    <w:rsid w:val="00EC30A7"/>
    <w:rsid w:val="00EC72F6"/>
    <w:rsid w:val="00ED01C2"/>
    <w:rsid w:val="00ED2519"/>
    <w:rsid w:val="00ED36DD"/>
    <w:rsid w:val="00ED6B4E"/>
    <w:rsid w:val="00EE1B66"/>
    <w:rsid w:val="00EE36EB"/>
    <w:rsid w:val="00EF0E9B"/>
    <w:rsid w:val="00EF3256"/>
    <w:rsid w:val="00EF3B1A"/>
    <w:rsid w:val="00F04014"/>
    <w:rsid w:val="00F04A69"/>
    <w:rsid w:val="00F06213"/>
    <w:rsid w:val="00F16FA0"/>
    <w:rsid w:val="00F22A50"/>
    <w:rsid w:val="00F26443"/>
    <w:rsid w:val="00F40F4F"/>
    <w:rsid w:val="00F41473"/>
    <w:rsid w:val="00F55FF5"/>
    <w:rsid w:val="00F62917"/>
    <w:rsid w:val="00F7086B"/>
    <w:rsid w:val="00F71A3F"/>
    <w:rsid w:val="00F7416B"/>
    <w:rsid w:val="00F841AB"/>
    <w:rsid w:val="00F85B74"/>
    <w:rsid w:val="00F95408"/>
    <w:rsid w:val="00FA49CF"/>
    <w:rsid w:val="00FB5A2B"/>
    <w:rsid w:val="00FC7FEA"/>
    <w:rsid w:val="00FE1566"/>
    <w:rsid w:val="00FE3B98"/>
    <w:rsid w:val="00FE40F6"/>
    <w:rsid w:val="00FE697E"/>
    <w:rsid w:val="00FF0ED0"/>
    <w:rsid w:val="00FF255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646C"/>
  <w15:chartTrackingRefBased/>
  <w15:docId w15:val="{DA4EF9BD-15FB-42D6-B280-BABFA8BC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7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475B"/>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5B21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4369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7E4"/>
    <w:pPr>
      <w:ind w:left="720"/>
      <w:contextualSpacing/>
    </w:pPr>
  </w:style>
  <w:style w:type="character" w:styleId="Hyperlink">
    <w:name w:val="Hyperlink"/>
    <w:basedOn w:val="DefaultParagraphFont"/>
    <w:uiPriority w:val="99"/>
    <w:unhideWhenUsed/>
    <w:rsid w:val="000C33E4"/>
    <w:rPr>
      <w:color w:val="0563C1" w:themeColor="hyperlink"/>
      <w:u w:val="single"/>
    </w:rPr>
  </w:style>
  <w:style w:type="character" w:customStyle="1" w:styleId="UnresolvedMention">
    <w:name w:val="Unresolved Mention"/>
    <w:basedOn w:val="DefaultParagraphFont"/>
    <w:uiPriority w:val="99"/>
    <w:semiHidden/>
    <w:unhideWhenUsed/>
    <w:rsid w:val="000C33E4"/>
    <w:rPr>
      <w:color w:val="605E5C"/>
      <w:shd w:val="clear" w:color="auto" w:fill="E1DFDD"/>
    </w:rPr>
  </w:style>
  <w:style w:type="character" w:customStyle="1" w:styleId="Heading3Char">
    <w:name w:val="Heading 3 Char"/>
    <w:basedOn w:val="DefaultParagraphFont"/>
    <w:link w:val="Heading3"/>
    <w:uiPriority w:val="9"/>
    <w:semiHidden/>
    <w:rsid w:val="005B216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F623C"/>
    <w:pPr>
      <w:spacing w:after="0" w:line="240" w:lineRule="auto"/>
    </w:pPr>
  </w:style>
  <w:style w:type="character" w:styleId="CommentReference">
    <w:name w:val="annotation reference"/>
    <w:basedOn w:val="DefaultParagraphFont"/>
    <w:uiPriority w:val="99"/>
    <w:unhideWhenUsed/>
    <w:rsid w:val="008F623C"/>
    <w:rPr>
      <w:sz w:val="16"/>
      <w:szCs w:val="16"/>
    </w:rPr>
  </w:style>
  <w:style w:type="paragraph" w:styleId="CommentText">
    <w:name w:val="annotation text"/>
    <w:basedOn w:val="Normal"/>
    <w:link w:val="CommentTextChar"/>
    <w:uiPriority w:val="99"/>
    <w:unhideWhenUsed/>
    <w:rsid w:val="008F623C"/>
    <w:pPr>
      <w:spacing w:line="240" w:lineRule="auto"/>
    </w:pPr>
    <w:rPr>
      <w:sz w:val="20"/>
      <w:szCs w:val="20"/>
    </w:rPr>
  </w:style>
  <w:style w:type="character" w:customStyle="1" w:styleId="CommentTextChar">
    <w:name w:val="Comment Text Char"/>
    <w:basedOn w:val="DefaultParagraphFont"/>
    <w:link w:val="CommentText"/>
    <w:uiPriority w:val="99"/>
    <w:rsid w:val="008F623C"/>
    <w:rPr>
      <w:sz w:val="20"/>
      <w:szCs w:val="20"/>
    </w:rPr>
  </w:style>
  <w:style w:type="paragraph" w:styleId="CommentSubject">
    <w:name w:val="annotation subject"/>
    <w:basedOn w:val="CommentText"/>
    <w:next w:val="CommentText"/>
    <w:link w:val="CommentSubjectChar"/>
    <w:uiPriority w:val="99"/>
    <w:semiHidden/>
    <w:unhideWhenUsed/>
    <w:rsid w:val="008F623C"/>
    <w:rPr>
      <w:b/>
      <w:bCs/>
    </w:rPr>
  </w:style>
  <w:style w:type="character" w:customStyle="1" w:styleId="CommentSubjectChar">
    <w:name w:val="Comment Subject Char"/>
    <w:basedOn w:val="CommentTextChar"/>
    <w:link w:val="CommentSubject"/>
    <w:uiPriority w:val="99"/>
    <w:semiHidden/>
    <w:rsid w:val="008F623C"/>
    <w:rPr>
      <w:b/>
      <w:bCs/>
      <w:sz w:val="20"/>
      <w:szCs w:val="20"/>
    </w:rPr>
  </w:style>
  <w:style w:type="character" w:customStyle="1" w:styleId="Heading2Char">
    <w:name w:val="Heading 2 Char"/>
    <w:basedOn w:val="DefaultParagraphFont"/>
    <w:link w:val="Heading2"/>
    <w:uiPriority w:val="9"/>
    <w:rsid w:val="006A475B"/>
    <w:rPr>
      <w:rFonts w:asciiTheme="majorHAnsi" w:eastAsiaTheme="majorEastAsia" w:hAnsiTheme="majorHAnsi" w:cstheme="majorBidi"/>
      <w:b/>
      <w:sz w:val="28"/>
      <w:szCs w:val="26"/>
    </w:rPr>
  </w:style>
  <w:style w:type="character" w:customStyle="1" w:styleId="cf01">
    <w:name w:val="cf01"/>
    <w:basedOn w:val="DefaultParagraphFont"/>
    <w:rsid w:val="00406B89"/>
    <w:rPr>
      <w:rFonts w:ascii="Segoe UI" w:hAnsi="Segoe UI" w:cs="Segoe UI" w:hint="default"/>
      <w:sz w:val="18"/>
      <w:szCs w:val="18"/>
    </w:rPr>
  </w:style>
  <w:style w:type="character" w:customStyle="1" w:styleId="cf11">
    <w:name w:val="cf11"/>
    <w:basedOn w:val="DefaultParagraphFont"/>
    <w:rsid w:val="00406B89"/>
    <w:rPr>
      <w:rFonts w:ascii="Segoe UI" w:hAnsi="Segoe UI" w:cs="Segoe UI" w:hint="default"/>
      <w:sz w:val="18"/>
      <w:szCs w:val="18"/>
      <w:shd w:val="clear" w:color="auto" w:fill="FFFF00"/>
    </w:rPr>
  </w:style>
  <w:style w:type="paragraph" w:customStyle="1" w:styleId="xmsonormal">
    <w:name w:val="x_msonormal"/>
    <w:basedOn w:val="Normal"/>
    <w:uiPriority w:val="99"/>
    <w:rsid w:val="0008175C"/>
    <w:pPr>
      <w:spacing w:after="0" w:line="240" w:lineRule="auto"/>
    </w:pPr>
    <w:rPr>
      <w:rFonts w:ascii="Times New Roman" w:hAnsi="Times New Roman" w:cs="Times New Roman"/>
      <w:sz w:val="24"/>
      <w:szCs w:val="24"/>
      <w:lang w:eastAsia="et-EE"/>
    </w:rPr>
  </w:style>
  <w:style w:type="paragraph" w:styleId="BalloonText">
    <w:name w:val="Balloon Text"/>
    <w:basedOn w:val="Normal"/>
    <w:link w:val="BalloonTextChar"/>
    <w:uiPriority w:val="99"/>
    <w:semiHidden/>
    <w:unhideWhenUsed/>
    <w:rsid w:val="00A23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791"/>
    <w:rPr>
      <w:rFonts w:ascii="Segoe UI" w:hAnsi="Segoe UI" w:cs="Segoe UI"/>
      <w:sz w:val="18"/>
      <w:szCs w:val="18"/>
    </w:rPr>
  </w:style>
  <w:style w:type="paragraph" w:styleId="FootnoteText">
    <w:name w:val="footnote text"/>
    <w:basedOn w:val="Normal"/>
    <w:link w:val="FootnoteTextChar"/>
    <w:uiPriority w:val="99"/>
    <w:unhideWhenUsed/>
    <w:qFormat/>
    <w:rsid w:val="00013D5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qFormat/>
    <w:rsid w:val="00013D53"/>
    <w:rPr>
      <w:rFonts w:ascii="Calibri" w:eastAsia="Calibri" w:hAnsi="Calibri" w:cs="Times New Roman"/>
      <w:sz w:val="20"/>
      <w:szCs w:val="20"/>
    </w:rPr>
  </w:style>
  <w:style w:type="character" w:styleId="FootnoteReference">
    <w:name w:val="footnote reference"/>
    <w:uiPriority w:val="99"/>
    <w:unhideWhenUsed/>
    <w:qFormat/>
    <w:rsid w:val="00013D53"/>
    <w:rPr>
      <w:vertAlign w:val="superscript"/>
    </w:rPr>
  </w:style>
  <w:style w:type="paragraph" w:styleId="Header">
    <w:name w:val="header"/>
    <w:basedOn w:val="Normal"/>
    <w:link w:val="HeaderChar"/>
    <w:uiPriority w:val="99"/>
    <w:unhideWhenUsed/>
    <w:rsid w:val="00E203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0388"/>
  </w:style>
  <w:style w:type="paragraph" w:styleId="Footer">
    <w:name w:val="footer"/>
    <w:basedOn w:val="Normal"/>
    <w:link w:val="FooterChar"/>
    <w:uiPriority w:val="99"/>
    <w:unhideWhenUsed/>
    <w:rsid w:val="00E203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0388"/>
  </w:style>
  <w:style w:type="character" w:customStyle="1" w:styleId="Heading5Char">
    <w:name w:val="Heading 5 Char"/>
    <w:basedOn w:val="DefaultParagraphFont"/>
    <w:link w:val="Heading5"/>
    <w:uiPriority w:val="9"/>
    <w:rsid w:val="0024369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C47C4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47C4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3975">
      <w:bodyDiv w:val="1"/>
      <w:marLeft w:val="0"/>
      <w:marRight w:val="0"/>
      <w:marTop w:val="0"/>
      <w:marBottom w:val="0"/>
      <w:divBdr>
        <w:top w:val="none" w:sz="0" w:space="0" w:color="auto"/>
        <w:left w:val="none" w:sz="0" w:space="0" w:color="auto"/>
        <w:bottom w:val="none" w:sz="0" w:space="0" w:color="auto"/>
        <w:right w:val="none" w:sz="0" w:space="0" w:color="auto"/>
      </w:divBdr>
    </w:div>
    <w:div w:id="180167439">
      <w:bodyDiv w:val="1"/>
      <w:marLeft w:val="0"/>
      <w:marRight w:val="0"/>
      <w:marTop w:val="0"/>
      <w:marBottom w:val="0"/>
      <w:divBdr>
        <w:top w:val="none" w:sz="0" w:space="0" w:color="auto"/>
        <w:left w:val="none" w:sz="0" w:space="0" w:color="auto"/>
        <w:bottom w:val="none" w:sz="0" w:space="0" w:color="auto"/>
        <w:right w:val="none" w:sz="0" w:space="0" w:color="auto"/>
      </w:divBdr>
    </w:div>
    <w:div w:id="256332211">
      <w:bodyDiv w:val="1"/>
      <w:marLeft w:val="0"/>
      <w:marRight w:val="0"/>
      <w:marTop w:val="0"/>
      <w:marBottom w:val="0"/>
      <w:divBdr>
        <w:top w:val="none" w:sz="0" w:space="0" w:color="auto"/>
        <w:left w:val="none" w:sz="0" w:space="0" w:color="auto"/>
        <w:bottom w:val="none" w:sz="0" w:space="0" w:color="auto"/>
        <w:right w:val="none" w:sz="0" w:space="0" w:color="auto"/>
      </w:divBdr>
    </w:div>
    <w:div w:id="824781443">
      <w:bodyDiv w:val="1"/>
      <w:marLeft w:val="0"/>
      <w:marRight w:val="0"/>
      <w:marTop w:val="0"/>
      <w:marBottom w:val="0"/>
      <w:divBdr>
        <w:top w:val="none" w:sz="0" w:space="0" w:color="auto"/>
        <w:left w:val="none" w:sz="0" w:space="0" w:color="auto"/>
        <w:bottom w:val="none" w:sz="0" w:space="0" w:color="auto"/>
        <w:right w:val="none" w:sz="0" w:space="0" w:color="auto"/>
      </w:divBdr>
    </w:div>
    <w:div w:id="923761797">
      <w:bodyDiv w:val="1"/>
      <w:marLeft w:val="0"/>
      <w:marRight w:val="0"/>
      <w:marTop w:val="0"/>
      <w:marBottom w:val="0"/>
      <w:divBdr>
        <w:top w:val="none" w:sz="0" w:space="0" w:color="auto"/>
        <w:left w:val="none" w:sz="0" w:space="0" w:color="auto"/>
        <w:bottom w:val="none" w:sz="0" w:space="0" w:color="auto"/>
        <w:right w:val="none" w:sz="0" w:space="0" w:color="auto"/>
      </w:divBdr>
    </w:div>
    <w:div w:id="958875220">
      <w:bodyDiv w:val="1"/>
      <w:marLeft w:val="0"/>
      <w:marRight w:val="0"/>
      <w:marTop w:val="0"/>
      <w:marBottom w:val="0"/>
      <w:divBdr>
        <w:top w:val="none" w:sz="0" w:space="0" w:color="auto"/>
        <w:left w:val="none" w:sz="0" w:space="0" w:color="auto"/>
        <w:bottom w:val="none" w:sz="0" w:space="0" w:color="auto"/>
        <w:right w:val="none" w:sz="0" w:space="0" w:color="auto"/>
      </w:divBdr>
    </w:div>
    <w:div w:id="1050228759">
      <w:bodyDiv w:val="1"/>
      <w:marLeft w:val="0"/>
      <w:marRight w:val="0"/>
      <w:marTop w:val="0"/>
      <w:marBottom w:val="0"/>
      <w:divBdr>
        <w:top w:val="none" w:sz="0" w:space="0" w:color="auto"/>
        <w:left w:val="none" w:sz="0" w:space="0" w:color="auto"/>
        <w:bottom w:val="none" w:sz="0" w:space="0" w:color="auto"/>
        <w:right w:val="none" w:sz="0" w:space="0" w:color="auto"/>
      </w:divBdr>
    </w:div>
    <w:div w:id="1117603842">
      <w:bodyDiv w:val="1"/>
      <w:marLeft w:val="0"/>
      <w:marRight w:val="0"/>
      <w:marTop w:val="0"/>
      <w:marBottom w:val="0"/>
      <w:divBdr>
        <w:top w:val="none" w:sz="0" w:space="0" w:color="auto"/>
        <w:left w:val="none" w:sz="0" w:space="0" w:color="auto"/>
        <w:bottom w:val="none" w:sz="0" w:space="0" w:color="auto"/>
        <w:right w:val="none" w:sz="0" w:space="0" w:color="auto"/>
      </w:divBdr>
    </w:div>
    <w:div w:id="1394507400">
      <w:bodyDiv w:val="1"/>
      <w:marLeft w:val="0"/>
      <w:marRight w:val="0"/>
      <w:marTop w:val="0"/>
      <w:marBottom w:val="0"/>
      <w:divBdr>
        <w:top w:val="none" w:sz="0" w:space="0" w:color="auto"/>
        <w:left w:val="none" w:sz="0" w:space="0" w:color="auto"/>
        <w:bottom w:val="none" w:sz="0" w:space="0" w:color="auto"/>
        <w:right w:val="none" w:sz="0" w:space="0" w:color="auto"/>
      </w:divBdr>
    </w:div>
    <w:div w:id="1615668221">
      <w:bodyDiv w:val="1"/>
      <w:marLeft w:val="0"/>
      <w:marRight w:val="0"/>
      <w:marTop w:val="0"/>
      <w:marBottom w:val="0"/>
      <w:divBdr>
        <w:top w:val="none" w:sz="0" w:space="0" w:color="auto"/>
        <w:left w:val="none" w:sz="0" w:space="0" w:color="auto"/>
        <w:bottom w:val="none" w:sz="0" w:space="0" w:color="auto"/>
        <w:right w:val="none" w:sz="0" w:space="0" w:color="auto"/>
      </w:divBdr>
    </w:div>
    <w:div w:id="1964535590">
      <w:bodyDiv w:val="1"/>
      <w:marLeft w:val="0"/>
      <w:marRight w:val="0"/>
      <w:marTop w:val="0"/>
      <w:marBottom w:val="0"/>
      <w:divBdr>
        <w:top w:val="none" w:sz="0" w:space="0" w:color="auto"/>
        <w:left w:val="none" w:sz="0" w:space="0" w:color="auto"/>
        <w:bottom w:val="none" w:sz="0" w:space="0" w:color="auto"/>
        <w:right w:val="none" w:sz="0" w:space="0" w:color="auto"/>
      </w:divBdr>
      <w:divsChild>
        <w:div w:id="1417050446">
          <w:marLeft w:val="0"/>
          <w:marRight w:val="0"/>
          <w:marTop w:val="0"/>
          <w:marBottom w:val="0"/>
          <w:divBdr>
            <w:top w:val="none" w:sz="0" w:space="0" w:color="auto"/>
            <w:left w:val="none" w:sz="0" w:space="0" w:color="auto"/>
            <w:bottom w:val="none" w:sz="0" w:space="0" w:color="auto"/>
            <w:right w:val="none" w:sz="0" w:space="0" w:color="auto"/>
          </w:divBdr>
        </w:div>
        <w:div w:id="248387681">
          <w:marLeft w:val="0"/>
          <w:marRight w:val="0"/>
          <w:marTop w:val="0"/>
          <w:marBottom w:val="0"/>
          <w:divBdr>
            <w:top w:val="none" w:sz="0" w:space="0" w:color="auto"/>
            <w:left w:val="none" w:sz="0" w:space="0" w:color="auto"/>
            <w:bottom w:val="none" w:sz="0" w:space="0" w:color="auto"/>
            <w:right w:val="none" w:sz="0" w:space="0" w:color="auto"/>
          </w:divBdr>
        </w:div>
        <w:div w:id="1675372990">
          <w:marLeft w:val="0"/>
          <w:marRight w:val="0"/>
          <w:marTop w:val="0"/>
          <w:marBottom w:val="0"/>
          <w:divBdr>
            <w:top w:val="none" w:sz="0" w:space="0" w:color="auto"/>
            <w:left w:val="none" w:sz="0" w:space="0" w:color="auto"/>
            <w:bottom w:val="none" w:sz="0" w:space="0" w:color="auto"/>
            <w:right w:val="none" w:sz="0" w:space="0" w:color="auto"/>
          </w:divBdr>
          <w:divsChild>
            <w:div w:id="710806596">
              <w:marLeft w:val="0"/>
              <w:marRight w:val="0"/>
              <w:marTop w:val="0"/>
              <w:marBottom w:val="0"/>
              <w:divBdr>
                <w:top w:val="none" w:sz="0" w:space="0" w:color="auto"/>
                <w:left w:val="none" w:sz="0" w:space="0" w:color="auto"/>
                <w:bottom w:val="none" w:sz="0" w:space="0" w:color="auto"/>
                <w:right w:val="none" w:sz="0" w:space="0" w:color="auto"/>
              </w:divBdr>
            </w:div>
            <w:div w:id="541485042">
              <w:marLeft w:val="0"/>
              <w:marRight w:val="0"/>
              <w:marTop w:val="0"/>
              <w:marBottom w:val="0"/>
              <w:divBdr>
                <w:top w:val="none" w:sz="0" w:space="0" w:color="auto"/>
                <w:left w:val="none" w:sz="0" w:space="0" w:color="auto"/>
                <w:bottom w:val="none" w:sz="0" w:space="0" w:color="auto"/>
                <w:right w:val="none" w:sz="0" w:space="0" w:color="auto"/>
              </w:divBdr>
            </w:div>
            <w:div w:id="14876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elika.varavas@kaitseministeerium.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1102023006" TargetMode="External"/><Relationship Id="rId3" Type="http://schemas.openxmlformats.org/officeDocument/2006/relationships/hyperlink" Target="https://jvis.ttja.ee/modules/dokumendiregister/view/883242" TargetMode="External"/><Relationship Id="rId7" Type="http://schemas.openxmlformats.org/officeDocument/2006/relationships/hyperlink" Target="https://toila.kovtp.ee/uldplaneering" TargetMode="External"/><Relationship Id="rId2" Type="http://schemas.openxmlformats.org/officeDocument/2006/relationships/hyperlink" Target="https://eelnoud.valitsus.ee/main/mount/docList/e5a65294-2661-415a-8b1a-520159d20324" TargetMode="External"/><Relationship Id="rId1" Type="http://schemas.openxmlformats.org/officeDocument/2006/relationships/hyperlink" Target="https://jvis.ttja.ee/modules/dokumendiregister/view/883242" TargetMode="External"/><Relationship Id="rId6" Type="http://schemas.openxmlformats.org/officeDocument/2006/relationships/hyperlink" Target="https://www.alutagusevald.ee/uldplaneering" TargetMode="External"/><Relationship Id="rId5" Type="http://schemas.openxmlformats.org/officeDocument/2006/relationships/hyperlink" Target="http://vaivaravald.ee/dp/yp2/yp2_pdf/dp_pass.htm" TargetMode="External"/><Relationship Id="rId4" Type="http://schemas.openxmlformats.org/officeDocument/2006/relationships/hyperlink" Target="https://maakonnaplaneering.ee/maakonna-planeeringud/ida-virumaa/ida-viru-maakonnaplaneering-2030/" TargetMode="External"/><Relationship Id="rId9" Type="http://schemas.openxmlformats.org/officeDocument/2006/relationships/hyperlink" Target="https://jvis.ttja.ee/modules/dokumendiregister/view/88324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2DC15B40829354DAA1C9657C23A9800" ma:contentTypeVersion="5" ma:contentTypeDescription="Loo uus dokument" ma:contentTypeScope="" ma:versionID="5abca9012b8c7d5f3675275cc8a7f2b0">
  <xsd:schema xmlns:xsd="http://www.w3.org/2001/XMLSchema" xmlns:xs="http://www.w3.org/2001/XMLSchema" xmlns:p="http://schemas.microsoft.com/office/2006/metadata/properties" xmlns:ns2="9a2978cf-9856-4471-84f5-b2b5341435f1" xmlns:ns3="50946902-5330-4e04-adad-b540ad4cfed9" targetNamespace="http://schemas.microsoft.com/office/2006/metadata/properties" ma:root="true" ma:fieldsID="010041db8fe5c8f9c0d94cc52ff380b6" ns2:_="" ns3:_="">
    <xsd:import namespace="9a2978cf-9856-4471-84f5-b2b5341435f1"/>
    <xsd:import namespace="50946902-5330-4e04-adad-b540ad4cfed9"/>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2"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6167c1fd-24d4-4933-a0cc-0f351cdba9b9}" ma:internalName="TaxCatchAll" ma:showField="CatchAllData" ma:web="9a2978cf-9856-4471-84f5-b2b534143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946902-5330-4e04-adad-b540ad4cfed9"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QN6PHRSYMUAZ-1917702856-672</_dlc_DocId>
    <_dlc_DocIdUrl xmlns="9a2978cf-9856-4471-84f5-b2b5341435f1">
      <Url>https://kam.mil.intra/collaboration/IO/_layouts/15/DocIdRedir.aspx?ID=QN6PHRSYMUAZ-1917702856-672</Url>
      <Description>QN6PHRSYMUAZ-1917702856-672</Description>
    </_dlc_DocIdUrl>
    <SharedWithUsers xmlns="50946902-5330-4e04-adad-b540ad4cfed9">
      <UserInfo>
        <DisplayName>Merle Vilu</DisplayName>
        <AccountId>678</AccountId>
        <AccountType/>
      </UserInfo>
      <UserInfo>
        <DisplayName>Kadri Auväärt</DisplayName>
        <AccountId>5412</AccountId>
        <AccountType/>
      </UserInfo>
      <UserInfo>
        <DisplayName>Sander Põllumäe</DisplayName>
        <AccountId>5504</AccountId>
        <AccountType/>
      </UserInfo>
      <UserInfo>
        <DisplayName>Lauri Kriisa</DisplayName>
        <AccountId>716</AccountId>
        <AccountType/>
      </UserInfo>
      <UserInfo>
        <DisplayName>Katri Raudsepp</DisplayName>
        <AccountId>764</AccountId>
        <AccountType/>
      </UserInfo>
      <UserInfo>
        <DisplayName>Tambet Tõnisson</DisplayName>
        <AccountId>3401</AccountId>
        <AccountType/>
      </UserInfo>
      <UserInfo>
        <DisplayName>Elari Kalmaru</DisplayName>
        <AccountId>1046</AccountId>
        <AccountType/>
      </UserInfo>
      <UserInfo>
        <DisplayName>Helari Buht</DisplayName>
        <AccountId>5606</AccountId>
        <AccountType/>
      </UserInfo>
      <UserInfo>
        <DisplayName>Tambet Tõnisson (RKIK)</DisplayName>
        <AccountId>4204</AccountId>
        <AccountType/>
      </UserInfo>
      <UserInfo>
        <DisplayName>Kaupo Kaasik</DisplayName>
        <AccountId>3229</AccountId>
        <AccountType/>
      </UserInfo>
    </SharedWithUsers>
    <TaxKeywordTaxHTField xmlns="9a2978cf-9856-4471-84f5-b2b5341435f1">
      <Terms xmlns="http://schemas.microsoft.com/office/infopath/2007/PartnerControls"/>
    </TaxKeywordTaxHTField>
    <TaxCatchAll xmlns="9a2978cf-9856-4471-84f5-b2b5341435f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85D1-EAE6-4BC5-A8C0-EA8CAA3DD224}">
  <ds:schemaRefs>
    <ds:schemaRef ds:uri="http://schemas.microsoft.com/sharepoint/v3/contenttype/forms"/>
  </ds:schemaRefs>
</ds:datastoreItem>
</file>

<file path=customXml/itemProps2.xml><?xml version="1.0" encoding="utf-8"?>
<ds:datastoreItem xmlns:ds="http://schemas.openxmlformats.org/officeDocument/2006/customXml" ds:itemID="{08DFCC3D-067C-488E-A4E5-08DAAE01A0CC}">
  <ds:schemaRefs>
    <ds:schemaRef ds:uri="http://schemas.microsoft.com/sharepoint/events"/>
  </ds:schemaRefs>
</ds:datastoreItem>
</file>

<file path=customXml/itemProps3.xml><?xml version="1.0" encoding="utf-8"?>
<ds:datastoreItem xmlns:ds="http://schemas.openxmlformats.org/officeDocument/2006/customXml" ds:itemID="{8F1232BE-B1C2-4957-A734-F1807CD7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50946902-5330-4e04-adad-b540ad4cf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A7EF9-FA9E-4FD2-B90C-AE6B76CA62E2}">
  <ds:schemaRefs>
    <ds:schemaRef ds:uri="http://purl.org/dc/elements/1.1/"/>
    <ds:schemaRef ds:uri="http://purl.org/dc/dcmitype/"/>
    <ds:schemaRef ds:uri="9a2978cf-9856-4471-84f5-b2b5341435f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50946902-5330-4e04-adad-b540ad4cfed9"/>
    <ds:schemaRef ds:uri="http://schemas.microsoft.com/office/2006/metadata/properties"/>
  </ds:schemaRefs>
</ds:datastoreItem>
</file>

<file path=customXml/itemProps5.xml><?xml version="1.0" encoding="utf-8"?>
<ds:datastoreItem xmlns:ds="http://schemas.openxmlformats.org/officeDocument/2006/customXml" ds:itemID="{CB80E916-C603-4849-BF21-EE204767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16856</Characters>
  <Application>Microsoft Office Word</Application>
  <DocSecurity>4</DocSecurity>
  <Lines>140</Lines>
  <Paragraphs>39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20230112_A_Sirgala VVk_SK</vt: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20230112_A_Sirgala VVk_SK</dc:title>
  <dc:subject/>
  <dc:creator>Regina Rass</dc:creator>
  <cp:keywords/>
  <dc:description/>
  <cp:lastModifiedBy>Katrin Kallasmaa</cp:lastModifiedBy>
  <cp:revision>2</cp:revision>
  <cp:lastPrinted>2023-08-27T10:24:00Z</cp:lastPrinted>
  <dcterms:created xsi:type="dcterms:W3CDTF">2023-12-01T13:27:00Z</dcterms:created>
  <dcterms:modified xsi:type="dcterms:W3CDTF">2023-12-01T13:27:00Z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0x01010022DC15B40829354DAA1C9657C23A9800</vt:lpwstr>
  </property>
  <property fmtid="{D5CDD505-2E9C-101B-9397-08002B2CF9AE}" pid="3" name="_dlc_DocIdItemGuid">
    <vt:lpwstr>3fa1e19b-52d4-484d-8031-3759d23662ca</vt:lpwstr>
  </property>
  <property fmtid="{D5CDD505-2E9C-101B-9397-08002B2CF9AE}" pid="4" name="TaxKeyword">
    <vt:lpwstr/>
  </property>
</Properties>
</file>